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5C"/>
          <w:sz w:val="36"/>
        </w:rPr>
        <w:t>POLÍTICA DE PRIVACIDAD — ORIGEN</w:t>
      </w:r>
    </w:p>
    <w:p>
      <w:pPr>
        <w:jc w:val="center"/>
      </w:pPr>
      <w:r>
        <w:rPr>
          <w:color w:val="555555"/>
          <w:sz w:val="22"/>
        </w:rPr>
        <w:t>origendeevaalba.es  ·  Última actualización: junio de 2026</w:t>
      </w:r>
    </w:p>
    <w:p/>
    <w:p>
      <w:pPr>
        <w:pBdr>
          <w:bottom w:val="single" w:sz="6" w:space="1" w:color="BBBBBB"/>
        </w:pBdr>
      </w:pPr>
    </w:p>
    <w:p/>
    <w:p>
      <w:r>
        <w:t>En cumplimiento del Reglamento (UE) 2016/679 (RGPD) y de la Ley Orgánica 3/2018 (LOPDGDD), le informamos sobre cómo tratamos sus datos personales.</w:t>
      </w:r>
    </w:p>
    <w:p>
      <w:pPr>
        <w:pStyle w:val="Heading1"/>
      </w:pPr>
      <w:r>
        <w:rPr>
          <w:color w:val="1A1A5C"/>
        </w:rPr>
        <w:t>1.  Responsable del Tratamiento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3"/>
        <w:gridCol w:w="4533"/>
      </w:tblGrid>
      <w:tr>
        <w:tc>
          <w:tcPr>
            <w:tcW w:type="dxa" w:w="4533"/>
          </w:tcPr>
          <w:p>
            <w:r>
              <w:rPr>
                <w:b/>
              </w:rPr>
              <w:t>Nombre y apellidos</w:t>
            </w:r>
          </w:p>
        </w:tc>
        <w:tc>
          <w:tcPr>
            <w:tcW w:type="dxa" w:w="4533"/>
          </w:tcPr>
          <w:p>
            <w:r>
              <w:t>Eva María Alba</w:t>
            </w:r>
          </w:p>
        </w:tc>
      </w:tr>
      <w:tr>
        <w:tc>
          <w:tcPr>
            <w:tcW w:type="dxa" w:w="4533"/>
          </w:tcPr>
          <w:p>
            <w:r>
              <w:rPr>
                <w:b/>
              </w:rPr>
              <w:t>NIF</w:t>
            </w:r>
          </w:p>
        </w:tc>
        <w:tc>
          <w:tcPr>
            <w:tcW w:type="dxa" w:w="4533"/>
          </w:tcPr>
          <w:p>
            <w:r>
              <w:t>53092545N</w:t>
            </w:r>
          </w:p>
        </w:tc>
      </w:tr>
      <w:tr>
        <w:tc>
          <w:tcPr>
            <w:tcW w:type="dxa" w:w="4533"/>
          </w:tcPr>
          <w:p>
            <w:r>
              <w:rPr>
                <w:b/>
              </w:rPr>
              <w:t>Domicilio</w:t>
            </w:r>
          </w:p>
        </w:tc>
        <w:tc>
          <w:tcPr>
            <w:tcW w:type="dxa" w:w="4533"/>
          </w:tcPr>
          <w:p>
            <w:r>
              <w:t>Avenida Hermanos Maristas, 28, 4.º 4.ª B, 46013 Valencia</w:t>
            </w:r>
          </w:p>
        </w:tc>
      </w:tr>
      <w:tr>
        <w:tc>
          <w:tcPr>
            <w:tcW w:type="dxa" w:w="4533"/>
          </w:tcPr>
          <w:p>
            <w:r>
              <w:rPr>
                <w:b/>
              </w:rPr>
              <w:t>Correo electrónico</w:t>
            </w:r>
          </w:p>
        </w:tc>
        <w:tc>
          <w:tcPr>
            <w:tcW w:type="dxa" w:w="4533"/>
          </w:tcPr>
          <w:p>
            <w:r>
              <w:t>gestion@origendeevaalba.es</w:t>
            </w:r>
          </w:p>
        </w:tc>
      </w:tr>
      <w:tr>
        <w:tc>
          <w:tcPr>
            <w:tcW w:type="dxa" w:w="4533"/>
          </w:tcPr>
          <w:p>
            <w:r>
              <w:rPr>
                <w:b/>
              </w:rPr>
              <w:t>Sitio web</w:t>
            </w:r>
          </w:p>
        </w:tc>
        <w:tc>
          <w:tcPr>
            <w:tcW w:type="dxa" w:w="4533"/>
          </w:tcPr>
          <w:p>
            <w:r>
              <w:t>origendeevaalba.es</w:t>
            </w:r>
          </w:p>
        </w:tc>
      </w:tr>
    </w:tbl>
    <w:p/>
    <w:p>
      <w:r>
        <w:rPr>
          <w:i/>
          <w:color w:val="555555"/>
          <w:sz w:val="19"/>
        </w:rPr>
        <w:t>ℹ  Eva María Alba no está obligada a designar Delegado de Protección de Datos (art. 37 RGPD) dada la naturaleza y volumen de los tratamientos. Para cualquier consulta sobre protección de datos, diríjase a gestion@origendeevaalba.es.</w:t>
      </w:r>
    </w:p>
    <w:p>
      <w:pPr>
        <w:pStyle w:val="Heading1"/>
      </w:pPr>
      <w:r>
        <w:rPr>
          <w:color w:val="1A1A5C"/>
        </w:rPr>
        <w:t>2.  Datos Personales que Tratamos</w:t>
      </w:r>
    </w:p>
    <w:p>
      <w:r>
        <w:t>Según la vía de recogida, tratamos las siguientes categorías:</w:t>
      </w:r>
    </w:p>
    <w:p>
      <w:pPr>
        <w:pStyle w:val="ListBullet"/>
        <w:ind w:left="454"/>
      </w:pPr>
      <w:r>
        <w:t>Formularios de inscripción a webinars gratuitos: nombre y correo electrónico (y teléfono, si se facilita voluntariamente).</w:t>
      </w:r>
    </w:p>
    <w:p>
      <w:pPr>
        <w:pStyle w:val="ListBullet"/>
        <w:ind w:left="454"/>
      </w:pPr>
      <w:r>
        <w:t>Contratación de servicios de pago: los anteriores más datos de facturación (NIF/NIE si se solicita factura). Los datos de pago son procesados directamente por la pasarela de pagos; no almacenamos datos de tarjeta.</w:t>
      </w:r>
    </w:p>
    <w:p>
      <w:pPr>
        <w:pStyle w:val="ListBullet"/>
        <w:ind w:left="454"/>
      </w:pPr>
      <w:r>
        <w:t>Comunicaciones y formularios de contacto: contenido del mensaje y datos de identificación incluidos.</w:t>
      </w:r>
    </w:p>
    <w:p>
      <w:pPr>
        <w:pStyle w:val="ListBullet"/>
        <w:ind w:left="454"/>
      </w:pPr>
      <w:r>
        <w:t>Cookies y navegación: ver Política de Cookies.</w:t>
      </w:r>
    </w:p>
    <w:p>
      <w:r>
        <w:t>No recogemos categorías especiales de datos (salud, creencias, etc.) de forma sistemática. Si en el contexto de un acompañamiento individual comparte información sensible, será tratada con la máxima confidencialidad y exclusivamente para la prestación del servicio.</w:t>
      </w:r>
    </w:p>
    <w:p>
      <w:pPr>
        <w:pStyle w:val="Heading1"/>
      </w:pPr>
      <w:r>
        <w:rPr>
          <w:color w:val="1A1A5C"/>
        </w:rPr>
        <w:t>3.  Finalidades, Bases Legales y Plazos de Conservación</w:t>
      </w:r>
    </w:p>
    <w:p>
      <w:r>
        <w:rPr>
          <w:b/>
        </w:rPr>
        <w:t>a)  Gestión de inscripción y participación en webinars gratuitos.</w:t>
      </w:r>
    </w:p>
    <w:p>
      <w:pPr>
        <w:ind w:left="454"/>
      </w:pPr>
      <w:r>
        <w:rPr>
          <w:b/>
        </w:rPr>
        <w:t xml:space="preserve">Base legal: </w:t>
      </w:r>
      <w:r>
        <w:t>Consentimiento (art. 6.1.a RGPD).</w:t>
      </w:r>
    </w:p>
    <w:p>
      <w:pPr>
        <w:ind w:left="454"/>
      </w:pPr>
      <w:r>
        <w:rPr>
          <w:b/>
        </w:rPr>
        <w:t xml:space="preserve">Conservación: </w:t>
      </w:r>
      <w:r>
        <w:t>Hasta la celebración del webinar; si consintió comunicaciones comerciales, hasta la retirada de ese consentimiento.</w:t>
      </w:r>
    </w:p>
    <w:p/>
    <w:p>
      <w:r>
        <w:rPr>
          <w:b/>
        </w:rPr>
        <w:t>b)  Ejecución del contrato de servicios de pago (mentoría, programa ORIGEN).</w:t>
      </w:r>
    </w:p>
    <w:p>
      <w:pPr>
        <w:ind w:left="454"/>
      </w:pPr>
      <w:r>
        <w:rPr>
          <w:b/>
        </w:rPr>
        <w:t xml:space="preserve">Base legal: </w:t>
      </w:r>
      <w:r>
        <w:t>Ejecución contractual (art. 6.1.b RGPD).</w:t>
      </w:r>
    </w:p>
    <w:p>
      <w:pPr>
        <w:ind w:left="454"/>
      </w:pPr>
      <w:r>
        <w:rPr>
          <w:b/>
        </w:rPr>
        <w:t xml:space="preserve">Conservación: </w:t>
      </w:r>
      <w:r>
        <w:t>Durante la vigencia del contrato y, una vez finalizado, durante los plazos legales de prescripción (5 años para obligaciones contractuales; 4 años en materia fiscal).</w:t>
      </w:r>
    </w:p>
    <w:p/>
    <w:p>
      <w:r>
        <w:rPr>
          <w:b/>
        </w:rPr>
        <w:t>c)  Envío de comunicaciones comerciales (newsletter, ofertas, nuevos programas).</w:t>
      </w:r>
    </w:p>
    <w:p>
      <w:pPr>
        <w:ind w:left="454"/>
      </w:pPr>
      <w:r>
        <w:rPr>
          <w:b/>
        </w:rPr>
        <w:t xml:space="preserve">Base legal: </w:t>
      </w:r>
      <w:r>
        <w:t>Consentimiento expreso (art. 6.1.a RGPD) o interés legítimo ante relación comercial previa con servicios similares (art. 21.2 LSSI).</w:t>
      </w:r>
    </w:p>
    <w:p>
      <w:pPr>
        <w:ind w:left="454"/>
      </w:pPr>
      <w:r>
        <w:rPr>
          <w:b/>
        </w:rPr>
        <w:t xml:space="preserve">Conservación: </w:t>
      </w:r>
      <w:r>
        <w:t>Hasta la retirada del consentimiento o baja de las comunicaciones.</w:t>
      </w:r>
    </w:p>
    <w:p/>
    <w:p>
      <w:r>
        <w:rPr>
          <w:b/>
        </w:rPr>
        <w:t>d)  Atención de consultas y solicitudes de información.</w:t>
      </w:r>
    </w:p>
    <w:p>
      <w:pPr>
        <w:ind w:left="454"/>
      </w:pPr>
      <w:r>
        <w:rPr>
          <w:b/>
        </w:rPr>
        <w:t xml:space="preserve">Base legal: </w:t>
      </w:r>
      <w:r>
        <w:t>Interés legítimo (art. 6.1.f RGPD).</w:t>
      </w:r>
    </w:p>
    <w:p>
      <w:pPr>
        <w:ind w:left="454"/>
      </w:pPr>
      <w:r>
        <w:rPr>
          <w:b/>
        </w:rPr>
        <w:t xml:space="preserve">Conservación: </w:t>
      </w:r>
      <w:r>
        <w:t>El tiempo necesario para resolver la consulta; máximo 1 año desde la última comunicación.</w:t>
      </w:r>
    </w:p>
    <w:p/>
    <w:p>
      <w:r>
        <w:rPr>
          <w:b/>
        </w:rPr>
        <w:t>e)  Cumplimiento de obligaciones legales (facturación, contabilidad).</w:t>
      </w:r>
    </w:p>
    <w:p>
      <w:pPr>
        <w:ind w:left="454"/>
      </w:pPr>
      <w:r>
        <w:rPr>
          <w:b/>
        </w:rPr>
        <w:t xml:space="preserve">Base legal: </w:t>
      </w:r>
      <w:r>
        <w:t>Obligación legal (art. 6.1.c RGPD).</w:t>
      </w:r>
    </w:p>
    <w:p>
      <w:pPr>
        <w:ind w:left="454"/>
      </w:pPr>
      <w:r>
        <w:rPr>
          <w:b/>
        </w:rPr>
        <w:t xml:space="preserve">Conservación: </w:t>
      </w:r>
      <w:r>
        <w:t>Los plazos legales obligatorios: 4 años (fiscal) y 6 años (mercantil).</w:t>
      </w:r>
    </w:p>
    <w:p/>
    <w:p>
      <w:pPr>
        <w:pStyle w:val="Heading1"/>
      </w:pPr>
      <w:r>
        <w:rPr>
          <w:color w:val="1A1A5C"/>
        </w:rPr>
        <w:t>4.  Destinatarios: Encargados del Tratamiento</w:t>
      </w:r>
    </w:p>
    <w:p>
      <w:r>
        <w:t>No cedemos datos a terceros salvo obligación legal. Utilizamos los siguientes proveedores tecnológicos como Encargados del Tratamiento:</w:t>
      </w:r>
    </w:p>
    <w:p>
      <w:pPr>
        <w:ind w:left="283"/>
      </w:pPr>
      <w:r>
        <w:rPr>
          <w:b/>
        </w:rPr>
        <w:t xml:space="preserve">GoHighLevel / Polaris (HighLevel, Inc., EE.UU.): </w:t>
      </w:r>
      <w:r>
        <w:t>CRM, email marketing, formularios, landing pages.</w:t>
      </w:r>
    </w:p>
    <w:p>
      <w:pPr>
        <w:ind w:left="680"/>
      </w:pPr>
      <w:r>
        <w:rPr>
          <w:i/>
          <w:color w:val="555555"/>
        </w:rPr>
        <w:t>Transferencia internacional amparada en Cláusulas Contractuales Tipo (art. 46.2.c RGPD). Política de privacidad: https://www.gohighlevel.com/privacy-policy</w:t>
      </w:r>
    </w:p>
    <w:p/>
    <w:p>
      <w:pPr>
        <w:ind w:left="283"/>
      </w:pPr>
      <w:r>
        <w:rPr>
          <w:b/>
        </w:rPr>
        <w:t xml:space="preserve">Procesador de pagos (Stripe / PayPal u otro indicado en la compra): </w:t>
      </w:r>
      <w:r>
        <w:t>Gestión de transacciones.</w:t>
      </w:r>
    </w:p>
    <w:p>
      <w:pPr>
        <w:ind w:left="680"/>
      </w:pPr>
      <w:r>
        <w:rPr>
          <w:i/>
          <w:color w:val="555555"/>
        </w:rPr>
        <w:t>Responsable independiente respecto a los datos de pago.</w:t>
      </w:r>
    </w:p>
    <w:p/>
    <w:p>
      <w:pPr>
        <w:ind w:left="283"/>
      </w:pPr>
      <w:r>
        <w:rPr>
          <w:b/>
        </w:rPr>
        <w:t xml:space="preserve">Plataforma de videoconferencia (Zoom / Google Meet u otra indicada en cada convocatoria): </w:t>
      </w:r>
      <w:r>
        <w:t>Celebración de sesiones online.</w:t>
      </w:r>
    </w:p>
    <w:p>
      <w:pPr>
        <w:ind w:left="680"/>
      </w:pPr>
      <w:r>
        <w:rPr>
          <w:i/>
          <w:color w:val="555555"/>
        </w:rPr>
        <w:t>Sujeta a sus propias políticas de privacidad.</w:t>
      </w:r>
    </w:p>
    <w:p/>
    <w:p>
      <w:pPr>
        <w:pStyle w:val="Heading1"/>
      </w:pPr>
      <w:r>
        <w:rPr>
          <w:color w:val="1A1A5C"/>
        </w:rPr>
        <w:t>5.  Derechos de los Interesados</w:t>
      </w:r>
    </w:p>
    <w:p>
      <w:r>
        <w:t>Conforme a los artículos 15–22 RGPD y 13–18 LOPDGDD, puede ejercitar en cualquier momento:</w:t>
      </w:r>
    </w:p>
    <w:p>
      <w:pPr>
        <w:ind w:left="454"/>
      </w:pPr>
      <w:r>
        <w:rPr>
          <w:b/>
        </w:rPr>
        <w:t xml:space="preserve">• Acceso: </w:t>
      </w:r>
      <w:r>
        <w:t>conocer qué datos suyos tratamos.</w:t>
      </w:r>
    </w:p>
    <w:p>
      <w:pPr>
        <w:ind w:left="454"/>
      </w:pPr>
      <w:r>
        <w:rPr>
          <w:b/>
        </w:rPr>
        <w:t xml:space="preserve">• Rectificación: </w:t>
      </w:r>
      <w:r>
        <w:t>corregir datos inexactos o incompletos.</w:t>
      </w:r>
    </w:p>
    <w:p>
      <w:pPr>
        <w:ind w:left="454"/>
      </w:pPr>
      <w:r>
        <w:rPr>
          <w:b/>
        </w:rPr>
        <w:t xml:space="preserve">• Supresión: </w:t>
      </w:r>
      <w:r>
        <w:t>solicitar la eliminación de sus datos cuando ya no sean necesarios.</w:t>
      </w:r>
    </w:p>
    <w:p>
      <w:pPr>
        <w:ind w:left="454"/>
      </w:pPr>
      <w:r>
        <w:rPr>
          <w:b/>
        </w:rPr>
        <w:t xml:space="preserve">• Oposición: </w:t>
      </w:r>
      <w:r>
        <w:t>oponerse al tratamiento, incluida la recepción de comunicaciones comerciales.</w:t>
      </w:r>
    </w:p>
    <w:p>
      <w:pPr>
        <w:ind w:left="454"/>
      </w:pPr>
      <w:r>
        <w:rPr>
          <w:b/>
        </w:rPr>
        <w:t xml:space="preserve">• Limitación: </w:t>
      </w:r>
      <w:r>
        <w:t>restringir el tratamiento en determinados supuestos.</w:t>
      </w:r>
    </w:p>
    <w:p>
      <w:pPr>
        <w:ind w:left="454"/>
      </w:pPr>
      <w:r>
        <w:rPr>
          <w:b/>
        </w:rPr>
        <w:t xml:space="preserve">• Portabilidad: </w:t>
      </w:r>
      <w:r>
        <w:t>recibir sus datos en formato estructurado y de lectura mecánica.</w:t>
      </w:r>
    </w:p>
    <w:p>
      <w:pPr>
        <w:ind w:left="454"/>
      </w:pPr>
      <w:r>
        <w:rPr>
          <w:b/>
        </w:rPr>
        <w:t xml:space="preserve">• Revocación: </w:t>
      </w:r>
      <w:r>
        <w:t>retirar el consentimiento en cualquier momento, sin efecto retroactivo.</w:t>
      </w:r>
    </w:p>
    <w:p/>
    <w:p>
      <w:r>
        <w:t>Envíe su solicitud a gestion@origendeevaalba.es con el asunto «Protección de Datos» y copia de su DNI/NIE. Responderemos en el plazo de un mes (prorrogable hasta tres en casos complejos).</w:t>
      </w:r>
    </w:p>
    <w:p>
      <w:r>
        <w:t>Si considera que el tratamiento vulnera la normativa, puede reclamar ante la Agencia Española de Protección de Datos (AEPD): www.aepd.es — C/ Jorge Juan, 6, 28001 Madrid.</w:t>
      </w:r>
    </w:p>
    <w:p>
      <w:pPr>
        <w:pStyle w:val="Heading1"/>
      </w:pPr>
      <w:r>
        <w:rPr>
          <w:color w:val="1A1A5C"/>
        </w:rPr>
        <w:t>6.  Seguridad</w:t>
      </w:r>
    </w:p>
    <w:p>
      <w:r>
        <w:t>Aplicamos medidas técnicas y organizativas adecuadas conforme al art. 32 RGPD: cifrado SSL/TLS en las comunicaciones, acceso restringido a los datos y uso de plataformas con controles de seguridad auditables.</w:t>
      </w:r>
    </w:p>
    <w:p>
      <w:pPr>
        <w:pStyle w:val="Heading1"/>
      </w:pPr>
      <w:r>
        <w:rPr>
          <w:color w:val="1A1A5C"/>
        </w:rPr>
        <w:t>7.  Actualizaciones</w:t>
      </w:r>
    </w:p>
    <w:p>
      <w:r>
        <w:t>Esta política puede actualizarse. La versión vigente estará siempre en origendeevaalba.es. Ante cambios sustanciales que afecten a tratamientos basados en consentimiento, se notificará por correo electrónico con antelación suficiente.</w:t>
      </w:r>
    </w:p>
    <w:sectPr w:rsidR="00FC693F" w:rsidRPr="0006063C" w:rsidSect="00034616">
      <w:pgSz w:w="12240" w:h="15840"/>
      <w:pgMar w:top="1417" w:right="1587" w:bottom="1417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