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3DE48" w14:textId="57F3FDCC" w:rsidR="00A9369F" w:rsidRDefault="00CA7306">
      <w:r>
        <w:t xml:space="preserve">Hier is ons. Afgevaardigdes en dominees, kerkraadslede en waarnemers, gaste en gemeentelede. </w:t>
      </w:r>
    </w:p>
    <w:p w14:paraId="736339E2" w14:textId="67BCC943" w:rsidR="00A9369F" w:rsidRDefault="00CA7306">
      <w:r>
        <w:t xml:space="preserve">Dit is die Noordelike Sinodesitting, 2026. </w:t>
      </w:r>
    </w:p>
    <w:p w14:paraId="40B0891D" w14:textId="77777777" w:rsidR="00A9369F" w:rsidRDefault="00CA7306">
      <w:r>
        <w:t xml:space="preserve">Die afgelope paar jaar het ons dikwels nagedink oor wat met ons aan die gebeur is: </w:t>
      </w:r>
      <w:r>
        <w:rPr>
          <w:b/>
          <w:bCs/>
          <w:sz w:val="36"/>
          <w:szCs w:val="36"/>
          <w:vertAlign w:val="superscript"/>
        </w:rPr>
        <w:t>*1</w:t>
      </w:r>
    </w:p>
    <w:p w14:paraId="4F88FAAC" w14:textId="77777777" w:rsidR="00A9369F" w:rsidRDefault="00CA7306">
      <w:pPr>
        <w:numPr>
          <w:ilvl w:val="0"/>
          <w:numId w:val="1"/>
        </w:numPr>
      </w:pPr>
      <w:r>
        <w:t>Daar is minder gemeentes, minder predikante, minder aansoeke vir poste.</w:t>
      </w:r>
    </w:p>
    <w:p w14:paraId="550569DB" w14:textId="77777777" w:rsidR="00A9369F" w:rsidRDefault="00CA7306">
      <w:pPr>
        <w:numPr>
          <w:ilvl w:val="0"/>
          <w:numId w:val="1"/>
        </w:numPr>
      </w:pPr>
      <w:r>
        <w:t>Gemeentes sit met finansiële uitdagings.</w:t>
      </w:r>
    </w:p>
    <w:p w14:paraId="4BBADA70" w14:textId="77777777" w:rsidR="00A9369F" w:rsidRDefault="00CA7306">
      <w:pPr>
        <w:numPr>
          <w:ilvl w:val="0"/>
          <w:numId w:val="1"/>
        </w:numPr>
      </w:pPr>
      <w:r>
        <w:t>Geboue en infrastruktuur is moeilik om te onderhou en raak al hoe duurder.</w:t>
      </w:r>
    </w:p>
    <w:p w14:paraId="5A5AD965" w14:textId="77777777" w:rsidR="00A9369F" w:rsidRDefault="00CA7306">
      <w:pPr>
        <w:numPr>
          <w:ilvl w:val="0"/>
          <w:numId w:val="1"/>
        </w:numPr>
      </w:pPr>
      <w:r>
        <w:t>Jongmense raak minder en gemeentes verouder.</w:t>
      </w:r>
    </w:p>
    <w:p w14:paraId="6A52E84E" w14:textId="77777777" w:rsidR="00A9369F" w:rsidRDefault="00CA7306">
      <w:pPr>
        <w:numPr>
          <w:ilvl w:val="0"/>
          <w:numId w:val="1"/>
        </w:numPr>
      </w:pPr>
      <w:r>
        <w:t>Onderling in die kerk is daar groot diversiteit en teologiese verskille oor baie sake.</w:t>
      </w:r>
    </w:p>
    <w:p w14:paraId="09A6F8C4" w14:textId="77777777" w:rsidR="00A9369F" w:rsidRDefault="00CA7306">
      <w:pPr>
        <w:numPr>
          <w:ilvl w:val="0"/>
          <w:numId w:val="1"/>
        </w:numPr>
      </w:pPr>
      <w:r>
        <w:t>En in die samelewing lyk die kerk se rol anders. Ons is lank nie meer ‘n magsinstelling nie.</w:t>
      </w:r>
    </w:p>
    <w:p w14:paraId="65A2376A" w14:textId="77777777" w:rsidR="00A9369F" w:rsidRDefault="00CA7306">
      <w:r>
        <w:t xml:space="preserve">En dan kom ‘n sinodesitting, en ons gee aan die vergadering die oorkoepelende tema </w:t>
      </w:r>
      <w:r>
        <w:rPr>
          <w:i/>
          <w:iCs/>
        </w:rPr>
        <w:t>Droomdraers</w:t>
      </w:r>
      <w:r>
        <w:t xml:space="preserve">. </w:t>
      </w:r>
      <w:r>
        <w:rPr>
          <w:b/>
          <w:bCs/>
          <w:sz w:val="36"/>
          <w:szCs w:val="36"/>
          <w:vertAlign w:val="superscript"/>
        </w:rPr>
        <w:t>*2</w:t>
      </w:r>
    </w:p>
    <w:p w14:paraId="1B34D0E6" w14:textId="77777777" w:rsidR="00A9369F" w:rsidRDefault="00CA7306">
      <w:r>
        <w:t>Dalk het jy gewonder:</w:t>
      </w:r>
    </w:p>
    <w:p w14:paraId="543ED6E7" w14:textId="77777777" w:rsidR="00A9369F" w:rsidRDefault="00CA7306">
      <w:pPr>
        <w:numPr>
          <w:ilvl w:val="0"/>
          <w:numId w:val="2"/>
        </w:numPr>
      </w:pPr>
      <w:r>
        <w:t>Is hierdie mense ooit in voeling met die werklikheid?</w:t>
      </w:r>
    </w:p>
    <w:p w14:paraId="09C74379" w14:textId="77777777" w:rsidR="00A9369F" w:rsidRDefault="00CA7306">
      <w:pPr>
        <w:numPr>
          <w:ilvl w:val="0"/>
          <w:numId w:val="2"/>
        </w:numPr>
      </w:pPr>
      <w:r>
        <w:t>Leef ons in ontkenning?</w:t>
      </w:r>
    </w:p>
    <w:p w14:paraId="3C742D7B" w14:textId="77777777" w:rsidR="00A9369F" w:rsidRDefault="00CA7306">
      <w:pPr>
        <w:numPr>
          <w:ilvl w:val="0"/>
          <w:numId w:val="2"/>
        </w:numPr>
      </w:pPr>
      <w:r>
        <w:t>Of is ons bloot net vermetel?</w:t>
      </w:r>
    </w:p>
    <w:p w14:paraId="5001AE2F" w14:textId="77777777" w:rsidR="00A9369F" w:rsidRDefault="00CA7306">
      <w:r>
        <w:t xml:space="preserve">Kom ons neem die Abraham-teks in die hand en probeer hoor wat dit vir ons hieroor wil sê. Ons sal nie die eerste geloofsgemeenskap wees wat dit doen nie. </w:t>
      </w:r>
      <w:r>
        <w:rPr>
          <w:b/>
          <w:bCs/>
          <w:sz w:val="36"/>
          <w:szCs w:val="36"/>
          <w:vertAlign w:val="superscript"/>
        </w:rPr>
        <w:t>*3</w:t>
      </w:r>
    </w:p>
    <w:p w14:paraId="6B842D7E" w14:textId="77777777" w:rsidR="00A9369F" w:rsidRDefault="00CA7306">
      <w:r>
        <w:t>Trouens, ons weet dat hierdie verhaal juis vir die gemeenskap in die na-ballingskaptyd, met wie ons veel in gemeen het, baie beteken het. Hulle het die verhaal oorvertel in ‘n tyd waarin hulle so gevoel het:</w:t>
      </w:r>
    </w:p>
    <w:p w14:paraId="48D2349B" w14:textId="77777777" w:rsidR="00A9369F" w:rsidRDefault="00CA7306">
      <w:pPr>
        <w:numPr>
          <w:ilvl w:val="0"/>
          <w:numId w:val="3"/>
        </w:numPr>
      </w:pPr>
      <w:r>
        <w:t>Ons het nie vreeslik mag nie, en ons is omring deur uitdagings.</w:t>
      </w:r>
    </w:p>
    <w:p w14:paraId="433905A3" w14:textId="77777777" w:rsidR="00A9369F" w:rsidRDefault="00CA7306">
      <w:pPr>
        <w:numPr>
          <w:ilvl w:val="0"/>
          <w:numId w:val="3"/>
        </w:numPr>
      </w:pPr>
      <w:r>
        <w:t>Ons is kwesbaar.</w:t>
      </w:r>
    </w:p>
    <w:p w14:paraId="7D9A0432" w14:textId="77777777" w:rsidR="00A9369F" w:rsidRDefault="00CA7306">
      <w:pPr>
        <w:numPr>
          <w:ilvl w:val="0"/>
          <w:numId w:val="3"/>
        </w:numPr>
      </w:pPr>
      <w:r>
        <w:t>Ons is ‘n klein groep, eintlik in die minderheid.</w:t>
      </w:r>
    </w:p>
    <w:p w14:paraId="189FE508" w14:textId="77777777" w:rsidR="00A9369F" w:rsidRDefault="00CA7306">
      <w:pPr>
        <w:numPr>
          <w:ilvl w:val="0"/>
          <w:numId w:val="3"/>
        </w:numPr>
      </w:pPr>
      <w:r>
        <w:t>Ons is vreemdelinge in ons eie land.</w:t>
      </w:r>
    </w:p>
    <w:p w14:paraId="492228EA" w14:textId="77777777" w:rsidR="00A9369F" w:rsidRDefault="00CA7306">
      <w:pPr>
        <w:numPr>
          <w:ilvl w:val="0"/>
          <w:numId w:val="3"/>
        </w:numPr>
      </w:pPr>
      <w:r>
        <w:t>Ons leef met spanning, selfs binne ons eie geloofsgemeenskap. Ons verskil van mekaar oor wie deel van die gemeenskap is en wie nie (Gen. 15 en 17).</w:t>
      </w:r>
    </w:p>
    <w:p w14:paraId="3E887E03" w14:textId="77777777" w:rsidR="00A9369F" w:rsidRDefault="00CA7306">
      <w:pPr>
        <w:numPr>
          <w:ilvl w:val="0"/>
          <w:numId w:val="3"/>
        </w:numPr>
      </w:pPr>
      <w:r>
        <w:t>Die ballingskap is verby, maar dinge lyk nie regtig beter nie.</w:t>
      </w:r>
    </w:p>
    <w:p w14:paraId="15570D3D" w14:textId="77777777" w:rsidR="00A9369F" w:rsidRDefault="00CA7306">
      <w:pPr>
        <w:numPr>
          <w:ilvl w:val="0"/>
          <w:numId w:val="3"/>
        </w:numPr>
      </w:pPr>
      <w:r>
        <w:t>Waar pas ons in? Hoe moet ons oor onsself dink?</w:t>
      </w:r>
    </w:p>
    <w:p w14:paraId="47A38FF6" w14:textId="77777777" w:rsidR="00A9369F" w:rsidRDefault="00CA7306">
      <w:pPr>
        <w:numPr>
          <w:ilvl w:val="0"/>
          <w:numId w:val="3"/>
        </w:numPr>
      </w:pPr>
      <w:r>
        <w:t>Het ons ‘n toekoms?</w:t>
      </w:r>
    </w:p>
    <w:p w14:paraId="68D6B00C" w14:textId="77777777" w:rsidR="00A9369F" w:rsidRDefault="00CA7306">
      <w:r>
        <w:rPr>
          <w:b/>
          <w:bCs/>
          <w:sz w:val="36"/>
          <w:szCs w:val="36"/>
          <w:vertAlign w:val="superscript"/>
        </w:rPr>
        <w:lastRenderedPageBreak/>
        <w:t>*4</w:t>
      </w:r>
      <w:r>
        <w:rPr>
          <w:b/>
          <w:bCs/>
          <w:sz w:val="36"/>
          <w:szCs w:val="36"/>
        </w:rPr>
        <w:t xml:space="preserve"> </w:t>
      </w:r>
      <w:r>
        <w:t>In hierdie ou verhaal is daar ‘n paar redes vir mense in 2026 om te dink, te bid en te praat oor ‘n kerk wat droomdraers is. Ons kan hierdie ou verhaal dus, soos baie voor ons, weer lees om te hoor wie ons is en wat ons hier maak.</w:t>
      </w:r>
    </w:p>
    <w:p w14:paraId="0F2CBAD7" w14:textId="77777777" w:rsidR="00A9369F" w:rsidRDefault="00CA7306">
      <w:pPr>
        <w:rPr>
          <w:b/>
          <w:bCs/>
        </w:rPr>
      </w:pPr>
      <w:r>
        <w:rPr>
          <w:b/>
          <w:bCs/>
        </w:rPr>
        <w:t>Genesis 25:7–11 – Abraham se dood (In memoriam)</w:t>
      </w:r>
    </w:p>
    <w:p w14:paraId="420894F6" w14:textId="77777777" w:rsidR="00A9369F" w:rsidRDefault="00CA7306">
      <w:r>
        <w:rPr>
          <w:i/>
          <w:iCs/>
        </w:rPr>
        <w:t>7 Dit is die aantal jare van Abraham wat hy geleef het – 175 jaar. 8 Abraham het sy asem uitgeblaas en op ‘n hoë ouderdom gesterf, oud en ná ‘n vol lewe, en hy is met sy mense verenig. 9 Isak en Ismael, sy seuns, het hom begrawe in die grot van Magpela wat oos van Mamre lê, op die grond van Efron, die seun van Sogar, die Hetiet, 10 die grond wat Abraham van die Hetiete gekoop het. Daar is Abraham begrawe, en ook Sara, sy vrou. 11 Ná Abraham se dood het God sy seun Isak geseën. Isak het toe by Beër-Lagai-Roï gewoon.</w:t>
      </w:r>
    </w:p>
    <w:p w14:paraId="5E476673" w14:textId="77777777" w:rsidR="00A9369F" w:rsidRDefault="00CA7306">
      <w:r>
        <w:t>Wanneer Abraham sterf, sien ons in hierdie paar verse:</w:t>
      </w:r>
    </w:p>
    <w:p w14:paraId="743235BF" w14:textId="77777777" w:rsidR="00A9369F" w:rsidRDefault="00CA7306">
      <w:r>
        <w:rPr>
          <w:b/>
          <w:bCs/>
        </w:rPr>
        <w:t>‘n Groot landsbelofte, maar net ‘n klein stukkie grond.</w:t>
      </w:r>
      <w:r>
        <w:t xml:space="preserve"> Aan Abraham is ‘n land beloof wat strek van die Rivier van Egipte tot by die Eufraat (Gen. 12:7; 15:18). Maar wanneer hy sy oë sluit, as ryk man, is die enigste stukkie grond wat hy wettiglik in die Beloofde Land besit, die grot van Magpela wat hy duur by Efron die Hetiet moes koop om Sara te begrawe (Gen. 23).</w:t>
      </w:r>
    </w:p>
    <w:p w14:paraId="4544D6C6" w14:textId="77777777" w:rsidR="00A9369F" w:rsidRDefault="00CA7306">
      <w:r>
        <w:rPr>
          <w:b/>
          <w:bCs/>
        </w:rPr>
        <w:t>‘n Groot nageslagsbelofte, maar net ‘n paar mense om hom.</w:t>
      </w:r>
      <w:r>
        <w:t xml:space="preserve"> God het ‘n nageslag beloof so talryk soos die sand van die see en die sterre aan die hemel (Gen. 13:16; 15:5). Maar by sy graf staan net twee seuns: Isak en Ismael (Gen. 25:9).</w:t>
      </w:r>
    </w:p>
    <w:p w14:paraId="7CF04377" w14:textId="77777777" w:rsidR="00A9369F" w:rsidRDefault="00CA7306">
      <w:r>
        <w:t>As jy na rykdom, getalle en meetbare resultate kyk, lyk dit nie werklik na ‘n groot suksesverhaal nie. Inteendeel.</w:t>
      </w:r>
    </w:p>
    <w:p w14:paraId="28592EC2" w14:textId="77777777" w:rsidR="00A9369F" w:rsidRDefault="00CA7306">
      <w:pPr>
        <w:rPr>
          <w:b/>
          <w:bCs/>
        </w:rPr>
      </w:pPr>
      <w:r>
        <w:rPr>
          <w:b/>
          <w:bCs/>
          <w:sz w:val="32"/>
          <w:szCs w:val="32"/>
          <w:vertAlign w:val="superscript"/>
        </w:rPr>
        <w:t>*5</w:t>
      </w:r>
      <w:r>
        <w:rPr>
          <w:b/>
          <w:bCs/>
          <w:sz w:val="32"/>
          <w:szCs w:val="32"/>
        </w:rPr>
        <w:t xml:space="preserve"> </w:t>
      </w:r>
      <w:r>
        <w:rPr>
          <w:b/>
          <w:bCs/>
        </w:rPr>
        <w:t>En tog… ‘n vol lewe.</w:t>
      </w:r>
    </w:p>
    <w:p w14:paraId="00638C24" w14:textId="77777777" w:rsidR="00A9369F" w:rsidRDefault="00CA7306">
      <w:r>
        <w:t>Die 1983-vertaling sê “ná ‘n vol lewe”, ‘n “grysaard, versadig aan die lewe”. Die Hebreeuse teks beskryf iemand wat by ‘n feesmaal gesit het, versadig geëet het, en tevrede en dankbaar van die tafel opstaan. Ten spyte van alles wat nie presies gerealiseer het nie.</w:t>
      </w:r>
    </w:p>
    <w:p w14:paraId="0603F562" w14:textId="77777777" w:rsidR="00A9369F" w:rsidRDefault="00CA7306">
      <w:r>
        <w:t>Wat sou dit tog beteken?</w:t>
      </w:r>
    </w:p>
    <w:p w14:paraId="60E95BD6" w14:textId="77777777" w:rsidR="00A9369F" w:rsidRDefault="00CA7306">
      <w:r>
        <w:t>Hoe sou ons vandag vanuit die Abraham-verhaal kon sê: só lyk ‘n vol lewe? Hoe sou ‘n kerk lyk met mense wat dit ook kan sê? Kan ‘n kerk wat nie uit mag werk nie, vir die wêreld tot seën wees? Kan só ‘n kerk ‘n verskil maak in die wêreld?</w:t>
      </w:r>
    </w:p>
    <w:p w14:paraId="73750188" w14:textId="77777777" w:rsidR="00A9369F" w:rsidRDefault="00CA7306">
      <w:r>
        <w:t>Uit die Abraham-verhaal sou ons so kon antwoord: ‘n Vol lewe is ‘n oop lewe. Dit is ‘n lewe van verbintenisse.</w:t>
      </w:r>
    </w:p>
    <w:p w14:paraId="6AC8C1D4" w14:textId="77777777" w:rsidR="00A9369F" w:rsidRDefault="00CA7306">
      <w:pPr>
        <w:rPr>
          <w:b/>
          <w:bCs/>
        </w:rPr>
      </w:pPr>
      <w:r>
        <w:rPr>
          <w:b/>
          <w:bCs/>
        </w:rPr>
        <w:t>Oop na God</w:t>
      </w:r>
    </w:p>
    <w:p w14:paraId="32C0D2EF" w14:textId="77777777" w:rsidR="00A9369F" w:rsidRDefault="00CA7306">
      <w:r>
        <w:t>‘n Lewe oop na God begin nie by ons nie. Dit begin nie by ons inisiatief, ons vroomheid of ons kerklike planne nie. Dit begin by genade: by die God wat eerste sy hand op ons lewens lê, en op sy kerk.</w:t>
      </w:r>
    </w:p>
    <w:p w14:paraId="2A68EA7A" w14:textId="77777777" w:rsidR="00A9369F" w:rsidRDefault="00CA7306">
      <w:r>
        <w:t>Abraham se verhaal begin ook so. Hy soek nie vir God nie. God kom na hom toe, roep hom en sê: “Gaan…” (Gen. 12:1). Alles wat daarna gebeur, is ‘n antwoord op daardie eerste woord.</w:t>
      </w:r>
    </w:p>
    <w:p w14:paraId="15F80105" w14:textId="77777777" w:rsidR="00A9369F" w:rsidRDefault="00CA7306">
      <w:r>
        <w:t>En waar Abraham ook al gaan, doen hy twee dinge: hy slaan ‘n tent op, en hy bou ‘n altaar (12:7–8; 13:18).</w:t>
      </w:r>
    </w:p>
    <w:p w14:paraId="664BE738" w14:textId="77777777" w:rsidR="00A9369F" w:rsidRDefault="00CA7306">
      <w:r>
        <w:lastRenderedPageBreak/>
        <w:t>Die tent herinner aan broosheid en tydelikheid, aan dinge wat verbygaan. Ons herken onsself daarin. Hoeveel verandering het ons nie al in die kerk beleef nie? Strukture kom en gaan, getalle krimp, en die manier van kerkwees verander voor ons oë. Ons ken die tentlewe.</w:t>
      </w:r>
    </w:p>
    <w:p w14:paraId="08F23759" w14:textId="77777777" w:rsidR="00A9369F" w:rsidRDefault="00CA7306">
      <w:r>
        <w:t>Maar saam met die tent is daar altyd ‘n altaar. Op die oog af is dit net ‘n klomp klippe op ‘n hoop, in ‘n land wat nog aan ander behoort. En tog vertel elke altaar dieselfde storie: hierdie grond is miskien nie myne nie, maar die lewende God is reeds hier.</w:t>
      </w:r>
    </w:p>
    <w:p w14:paraId="4F42094E" w14:textId="77777777" w:rsidR="00A9369F" w:rsidRDefault="00CA7306">
      <w:r>
        <w:t>Om oop na God te leef, beteken dan dat ons nie eers wag vir dinge om uit te werk voordat ons op Hom vertrou nie. Ons onthou dat Hy nóú reeds hier is. Naby aan die kwesbare. Naby aan die mens wat nie seker is oor die pad vorentoe nie. Naby aan die een wat nog in die woestyn rondtrek.</w:t>
      </w:r>
    </w:p>
    <w:p w14:paraId="336BC31D" w14:textId="77777777" w:rsidR="00A9369F" w:rsidRDefault="00CA7306">
      <w:r>
        <w:t>Dit is wat ‘n vol lewe is: God se seën, sy beskerming en sy heelmakende teenwoordigheid vergesel jou, van die eerste tree toe Hy gesê het “gaan”, tot by jou laaste asem. Daarom kan Abraham aan die einde van die tafel van die lewe opstaan. Hy is nie bitter oor wat kortgekom het nie, maar versadig van God se getrouheid.</w:t>
      </w:r>
    </w:p>
    <w:p w14:paraId="4828F7D7" w14:textId="77777777" w:rsidR="00A9369F" w:rsidRDefault="00CA7306">
      <w:r>
        <w:t>Wie so met God rekening hou, word ‘n droomdraer. Want die droom wat ons dra, is nie ‘n menslike wenslysie of ‘n lugkasteel nie. Dit is God se droom, vir sy skepping en vir sy kerk. Om oop te wees na God, beteken om toe te laat dat sy droom deur ons eie klein agendas breek, deur ons vrese, deur al ons oorlewingstegnieke.</w:t>
      </w:r>
    </w:p>
    <w:p w14:paraId="66B8D7CF" w14:textId="77777777" w:rsidR="00A9369F" w:rsidRDefault="00CA7306">
      <w:r>
        <w:t>Dan kan ook ons, soos Abraham, eendag van die tafel opstaan, versadig.</w:t>
      </w:r>
    </w:p>
    <w:p w14:paraId="5C3BFED5" w14:textId="77777777" w:rsidR="00A9369F" w:rsidRDefault="00CA7306">
      <w:r>
        <w:t>Net hier, waar God ons vashou, saam met ons leef en by ons teenwoordig is, kry ons die moed om ons koppe op te tel en droomdraers te wees.</w:t>
      </w:r>
    </w:p>
    <w:p w14:paraId="04AC1B08" w14:textId="77777777" w:rsidR="00A9369F" w:rsidRDefault="00CA7306">
      <w:r>
        <w:t>En wie in God se teenwoordigheid leef, kan nie anders as om ook oop te leef na die mense langs hom nie.</w:t>
      </w:r>
    </w:p>
    <w:p w14:paraId="5995B9BA" w14:textId="77777777" w:rsidR="00A9369F" w:rsidRDefault="00CA7306">
      <w:pPr>
        <w:rPr>
          <w:b/>
          <w:bCs/>
        </w:rPr>
      </w:pPr>
      <w:r>
        <w:rPr>
          <w:b/>
          <w:bCs/>
        </w:rPr>
        <w:t>Oop na mekaar</w:t>
      </w:r>
    </w:p>
    <w:p w14:paraId="6002FAC5" w14:textId="77777777" w:rsidR="00A9369F" w:rsidRDefault="00CA7306">
      <w:r>
        <w:t>Die belofte aan Abraham was van die begin af nooit ‘n eksklusiewe voorreg nie: “In jou sal al die geslagte van die aarde geseën word” (12:3). Abraham is nie geseën om die seën soos ‘n skat op te gaar nie. Hy is geseën sodat God se lewe en seën deur hom kon vloei. ‘n Kerk wat net met selfbehoud besig is, het die droom te klein gemaak.</w:t>
      </w:r>
    </w:p>
    <w:p w14:paraId="6D5B4E7A" w14:textId="77777777" w:rsidR="00A9369F" w:rsidRDefault="00CA7306">
      <w:r>
        <w:t>Hoe oop Abraham was, sien ons die duidelikste wanneer hy voor God staan en vir Sodom pleit (18:22–33).</w:t>
      </w:r>
    </w:p>
    <w:p w14:paraId="62DE8246" w14:textId="77777777" w:rsidR="00A9369F" w:rsidRDefault="00CA7306">
      <w:r>
        <w:t>Sodom was nie Abraham se stad nie. Die mense daar was nie sy mense nie, en hulle leefwyse en teologie was nie syne nie. Hy kon maklik sy hande in onskuld gewas en gesê het: “Hulle kry wat hulle verdien. Dit is hulle eie skuld.” Maar hy doen dit nie. Hy bly voor die Here staan, en hy onderhandel. Hy pleit met deernis vir ‘n gemeenskap wat hom eintlik nie aangaan nie.</w:t>
      </w:r>
    </w:p>
    <w:p w14:paraId="0D389D43" w14:textId="77777777" w:rsidR="00A9369F" w:rsidRDefault="00CA7306">
      <w:r>
        <w:t>En aan die einde, by die graf, sê die verteller dit doelbewus nog een keer. Isak en Ismael staan daar saam. Dit is twee broers met ‘n verlede van pyn, verwerping en konflik (Gen. 16 en 21). Die verteller sê nie dat hulle al hulle geskille uitgesorteer het nie. Hy sê bloot: hulle het hom saam begrawe.</w:t>
      </w:r>
    </w:p>
    <w:p w14:paraId="4FF5C10C" w14:textId="77777777" w:rsidR="00A9369F" w:rsidRDefault="00CA7306">
      <w:r>
        <w:t xml:space="preserve">Om oop na mekaar te leef, beteken nie dat ons van die werklikheid wegskram nie. Ons kyk eerlik na die verlede, na ons verskille en ons geskiedenis, maar ons weier om daarin vas te val. God se </w:t>
      </w:r>
      <w:r>
        <w:lastRenderedPageBreak/>
        <w:t>seën, sy droom, is groter as ons verdeeldheid, ons voorkeure en die grense wat ons self gebou het. Dit vra moed om te erken: ons het mekaar nodig om hierdie groot droom te dra.</w:t>
      </w:r>
    </w:p>
    <w:p w14:paraId="21FBBB8F" w14:textId="77777777" w:rsidR="00A9369F" w:rsidRDefault="00CA7306">
      <w:r>
        <w:t>Kyk na die sinode wat vanaand hier saam is. Ons kom van die stad en van die platteland, uit groot gemeentes en klein gemeentes. Party van ons is vernuwend, ander behoudend. Ons kom uit verskillende provinsies, selfs uit verskillende lande. Dit is nie ‘n probleem wat opgelos moet word nie. Dit is die ryk verskeidenheid van God se kerk, en daar is plek vir almal en vir elkeen.</w:t>
      </w:r>
    </w:p>
    <w:p w14:paraId="51571A64" w14:textId="77777777" w:rsidR="00A9369F" w:rsidRDefault="00CA7306">
      <w:r>
        <w:t>Maar dit vra moed, selfs waagmoed. Dit vra dat ons erken: my gemeente is ten volle kerk, maar my gemeente is nie die hele kerk nie. Ons het mekaar nodig.</w:t>
      </w:r>
    </w:p>
    <w:p w14:paraId="159C4612" w14:textId="77777777" w:rsidR="00A9369F" w:rsidRDefault="00CA7306">
      <w:r>
        <w:t>En wie saam met ander die droom dra, weet dat dit nie by ons ophou nie.</w:t>
      </w:r>
    </w:p>
    <w:p w14:paraId="2738EEEA" w14:textId="77777777" w:rsidR="00A9369F" w:rsidRDefault="00CA7306">
      <w:pPr>
        <w:rPr>
          <w:b/>
          <w:bCs/>
        </w:rPr>
      </w:pPr>
      <w:r>
        <w:rPr>
          <w:b/>
          <w:bCs/>
        </w:rPr>
        <w:t>Oop na die toekoms</w:t>
      </w:r>
    </w:p>
    <w:p w14:paraId="4E3260B2" w14:textId="77777777" w:rsidR="00A9369F" w:rsidRDefault="00CA7306">
      <w:r>
        <w:t>Die seën van God sterf nie saam met Abraham nie. Die droom word nie saam met hom in die grot toegemaak nie.</w:t>
      </w:r>
    </w:p>
    <w:p w14:paraId="7DB476C2" w14:textId="77777777" w:rsidR="00A9369F" w:rsidRDefault="00CA7306">
      <w:r>
        <w:t>Direk ná sy dood en begrafnis lees ons: “Ná Abraham se dood het God sy seun Isak geseën” (25:11).</w:t>
      </w:r>
    </w:p>
    <w:p w14:paraId="0F3CF87A" w14:textId="77777777" w:rsidR="00A9369F" w:rsidRDefault="00CA7306">
      <w:r>
        <w:t>God is nie klaar nie.</w:t>
      </w:r>
    </w:p>
    <w:p w14:paraId="31150782" w14:textId="77777777" w:rsidR="00A9369F" w:rsidRDefault="00CA7306">
      <w:r>
        <w:t>Elke geloofsgemeenskap voor ons wat al met die vraag geworstel het of daar ‘n toekoms is, het dit geweet. Die gemeenskap ná die ballingskap het dit veral geweet: hierdie sin is ons lewenslyn.</w:t>
      </w:r>
    </w:p>
    <w:p w14:paraId="0ECDDFFE" w14:textId="77777777" w:rsidR="00A9369F" w:rsidRDefault="00CA7306">
      <w:r>
        <w:t>‘n Lewe is nie vol omdat alles uitgesorteer en klaar is nie. Dit is vol omdat God die verhaal verder vat. Die betekenis van ‘n lewe, en van ‘n kerk, word nie by die graf afgesluit nie. God neem ons brose geskiedenis op in sý groter geskiedenis, wat steeds voortgaan.</w:t>
      </w:r>
    </w:p>
    <w:p w14:paraId="0B16DDFB" w14:textId="77777777" w:rsidR="00A9369F" w:rsidRDefault="00CA7306">
      <w:r>
        <w:t>Ons sit vanaand in ‘n gemeente wat 166 jaar oud is. Geslag ná geslag het die droom hier gedra en dit aan die volgende geslag deurgegee.</w:t>
      </w:r>
    </w:p>
    <w:p w14:paraId="074E9D56" w14:textId="77777777" w:rsidR="00A9369F" w:rsidRDefault="00CA7306">
      <w:r>
        <w:t>As ons besef dat hierdie droom groter is as ons beperkings, en dat God saam met ons is, weet ons ook dat ons die droom nie kan verloor nie. Dit was nooit ons droom nie. Dit is God se droom. Ons dra dit vir ‘n tyd, in ons geslag, en dan gee ons dit deur aan die volgende geslag. Soos Abraham.</w:t>
      </w:r>
    </w:p>
    <w:p w14:paraId="6DF693BA" w14:textId="77777777" w:rsidR="00A9369F" w:rsidRDefault="00CA7306">
      <w:r>
        <w:t>Dit gee ons die vrymoedigheid om met hoop te leef.</w:t>
      </w:r>
    </w:p>
    <w:p w14:paraId="278E3C36" w14:textId="77777777" w:rsidR="00A9369F" w:rsidRDefault="00CA7306">
      <w:r>
        <w:t>En hoop is iets anders as optimisme.</w:t>
      </w:r>
    </w:p>
    <w:p w14:paraId="16A89DFD" w14:textId="77777777" w:rsidR="00A9369F" w:rsidRDefault="00CA7306">
      <w:r>
        <w:t>Optimisme kyk na die tendense en maak staat daarop dat dinge beter moet gaan. Optimisme het goeie syfers nodig. As die grafieke en begrotings nie uitwerk nie, verdwyn optimisme stilweg en laat dit ons moedeloos agter.</w:t>
      </w:r>
    </w:p>
    <w:p w14:paraId="5DC1B97E" w14:textId="77777777" w:rsidR="00A9369F" w:rsidRDefault="00CA7306">
      <w:r>
        <w:t>Hoop skram nie weg van die moeilikheid of die pyn nie. Hoop kan die werklikheid eerlik in die oë kyk en daarmee stoei. Want hoop staan nie op menslike sekerhede, vlekkelose planne of kerklike mag nie. Dit staan op die belofte dat God saamgaan. Hoop beteken om met God rekening te hou.</w:t>
      </w:r>
    </w:p>
    <w:p w14:paraId="6BF5F4A8" w14:textId="77777777" w:rsidR="00A9369F" w:rsidRDefault="00CA7306">
      <w:r>
        <w:t>Is ons dan vermetel om in 2026 as Noordelike Sinode oor “Droomdraers” te praat? Miskien is ons. Maar hoop is altyd vermetel.</w:t>
      </w:r>
    </w:p>
    <w:p w14:paraId="55B7C1B9" w14:textId="77777777" w:rsidR="00A9369F" w:rsidRDefault="00CA7306">
      <w:r>
        <w:lastRenderedPageBreak/>
        <w:t>Dit is die soort profetiese vermetelheid waartoe God ons roep. Om in die volgende geslag te belê. Om ruimte te maak vir jongmense wat dinge anders as ons gaan doen, en dalk ook anders as mekaar. Om bome te plant in wie se skaduwee ons self dalk nooit sal sit nie. Om nie krampagtig vas te klou aan wat besig is om te verander nie, maar die toekoms met oop hande aan God toe te vertrou.</w:t>
      </w:r>
    </w:p>
    <w:p w14:paraId="058FB73E" w14:textId="77777777" w:rsidR="00A9369F" w:rsidRDefault="00CA7306">
      <w:r>
        <w:t>Ons bly hoop. Nie omdat ons presies weet hoe die pad gaan lyk nie, maar omdat die God wat Abraham geseën het, en ná hom vir Isak, vandag nog saam met ons op pad is.</w:t>
      </w:r>
    </w:p>
    <w:p w14:paraId="7575819D" w14:textId="77777777" w:rsidR="00A9369F" w:rsidRDefault="00CA7306">
      <w:pPr>
        <w:rPr>
          <w:b/>
          <w:bCs/>
        </w:rPr>
      </w:pPr>
      <w:r>
        <w:rPr>
          <w:b/>
          <w:bCs/>
        </w:rPr>
        <w:t>Slot</w:t>
      </w:r>
    </w:p>
    <w:p w14:paraId="37FA57CD" w14:textId="77777777" w:rsidR="00A9369F" w:rsidRDefault="00CA7306">
      <w:r>
        <w:t>Oop na God.</w:t>
      </w:r>
      <w:r>
        <w:br/>
        <w:t>Oop na mekaar.</w:t>
      </w:r>
      <w:r>
        <w:br/>
        <w:t>Oop na die toekoms.</w:t>
      </w:r>
    </w:p>
    <w:p w14:paraId="1A071F61" w14:textId="77777777" w:rsidR="00A9369F" w:rsidRDefault="00CA7306">
      <w:r>
        <w:t>Dit is ‘n vol lewe.</w:t>
      </w:r>
    </w:p>
    <w:p w14:paraId="1E4B7FCB" w14:textId="77777777" w:rsidR="00A9369F" w:rsidRDefault="00CA7306">
      <w:r>
        <w:t>So leef ‘n geloofsgemeenskap wat nie deur vrees gedryf word nie, maar deur God se teenwoordigheid gedra word.</w:t>
      </w:r>
    </w:p>
    <w:p w14:paraId="51724106" w14:textId="77777777" w:rsidR="00A9369F" w:rsidRDefault="00CA7306">
      <w:r>
        <w:t xml:space="preserve">So leef </w:t>
      </w:r>
      <w:proofErr w:type="spellStart"/>
      <w:r>
        <w:t>droomdraers</w:t>
      </w:r>
      <w:proofErr w:type="spellEnd"/>
      <w:r>
        <w:t>.</w:t>
      </w:r>
    </w:p>
    <w:p w14:paraId="4D32FEED" w14:textId="77777777" w:rsidR="0069242A" w:rsidRDefault="0069242A"/>
    <w:p w14:paraId="44F5CC6B" w14:textId="77777777" w:rsidR="001353A9" w:rsidRPr="001353A9" w:rsidRDefault="001353A9" w:rsidP="001353A9">
      <w:pPr>
        <w:spacing w:line="278" w:lineRule="auto"/>
        <w:rPr>
          <w:rFonts w:ascii="Aptos" w:eastAsia="Aptos" w:hAnsi="Aptos" w:cs="Arial"/>
          <w:b/>
          <w:bCs/>
          <w:kern w:val="2"/>
          <w:sz w:val="24"/>
          <w:szCs w:val="24"/>
        </w:rPr>
      </w:pPr>
      <w:proofErr w:type="spellStart"/>
      <w:r w:rsidRPr="001353A9">
        <w:rPr>
          <w:rFonts w:ascii="Aptos" w:eastAsia="Aptos" w:hAnsi="Aptos" w:cs="Arial"/>
          <w:b/>
          <w:bCs/>
          <w:kern w:val="2"/>
          <w:sz w:val="24"/>
          <w:szCs w:val="24"/>
        </w:rPr>
        <w:t>Kernaantekeninge</w:t>
      </w:r>
      <w:proofErr w:type="spellEnd"/>
      <w:r w:rsidRPr="001353A9">
        <w:rPr>
          <w:rFonts w:ascii="Aptos" w:eastAsia="Aptos" w:hAnsi="Aptos" w:cs="Arial"/>
          <w:b/>
          <w:bCs/>
          <w:kern w:val="2"/>
          <w:sz w:val="24"/>
          <w:szCs w:val="24"/>
        </w:rPr>
        <w:t xml:space="preserve"> by die preek</w:t>
      </w:r>
    </w:p>
    <w:p w14:paraId="24AFF246" w14:textId="77777777" w:rsidR="001353A9" w:rsidRPr="001353A9" w:rsidRDefault="001353A9" w:rsidP="001353A9">
      <w:pPr>
        <w:spacing w:line="278" w:lineRule="auto"/>
        <w:rPr>
          <w:rFonts w:ascii="Aptos" w:eastAsia="Aptos" w:hAnsi="Aptos" w:cs="Arial"/>
          <w:b/>
          <w:bCs/>
          <w:kern w:val="2"/>
          <w:sz w:val="24"/>
          <w:szCs w:val="24"/>
        </w:rPr>
      </w:pPr>
      <w:r w:rsidRPr="001353A9">
        <w:rPr>
          <w:rFonts w:ascii="Aptos" w:eastAsia="Aptos" w:hAnsi="Aptos" w:cs="Arial"/>
          <w:b/>
          <w:bCs/>
          <w:kern w:val="2"/>
          <w:sz w:val="24"/>
          <w:szCs w:val="24"/>
        </w:rPr>
        <w:t>1. Die kerk vanuit ons eie perspektief</w:t>
      </w:r>
    </w:p>
    <w:p w14:paraId="0CEE3343"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In haar inleiding kyk Lizl-Louise na die kerk vanuit haar eie perspektief. Sy het natuurlik die voordeel dat sy as voorsitter van die SDR ’n breë oorsig het van wat in die Noordelike Sinode gebeur. As lid van die Algemene Sinodale Moderamen (ASM) het sy ook insig in die groter prentjie van die NG Kerk in Suid-Afrika. Daarby kom die NG Kerk se eie navorsing oor tendense en ontwikkelinge op kerklike gebied.</w:t>
      </w:r>
    </w:p>
    <w:p w14:paraId="29313DED"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Tog bly dit haar perspektief en haar verstaan van die kerk se huidige situasie. Dit geld immers vir ons almal: ons kyk altyd vanuit ons eie konteks na die werklikheid.</w:t>
      </w:r>
    </w:p>
    <w:p w14:paraId="6121637E"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Jy sal dus self moet besluit hoe hierdie beskrywing by jou eie gemeente en omstandighede aansluit. Niemand ken die besondere uitdagings en geleenthede van jou gemeente beter as jyself nie.</w:t>
      </w:r>
    </w:p>
    <w:p w14:paraId="58F2D407" w14:textId="77777777" w:rsidR="001353A9" w:rsidRPr="001353A9" w:rsidRDefault="001353A9" w:rsidP="001353A9">
      <w:pPr>
        <w:spacing w:line="278" w:lineRule="auto"/>
        <w:rPr>
          <w:rFonts w:ascii="Aptos" w:eastAsia="Aptos" w:hAnsi="Aptos" w:cs="Arial"/>
          <w:b/>
          <w:bCs/>
          <w:kern w:val="2"/>
          <w:sz w:val="24"/>
          <w:szCs w:val="24"/>
        </w:rPr>
      </w:pPr>
      <w:r w:rsidRPr="001353A9">
        <w:rPr>
          <w:rFonts w:ascii="Aptos" w:eastAsia="Aptos" w:hAnsi="Aptos" w:cs="Arial"/>
          <w:b/>
          <w:bCs/>
          <w:kern w:val="2"/>
          <w:sz w:val="24"/>
          <w:szCs w:val="24"/>
        </w:rPr>
        <w:t xml:space="preserve">2. </w:t>
      </w:r>
      <w:proofErr w:type="spellStart"/>
      <w:r w:rsidRPr="001353A9">
        <w:rPr>
          <w:rFonts w:ascii="Aptos" w:eastAsia="Aptos" w:hAnsi="Aptos" w:cs="Arial"/>
          <w:b/>
          <w:bCs/>
          <w:kern w:val="2"/>
          <w:sz w:val="24"/>
          <w:szCs w:val="24"/>
        </w:rPr>
        <w:t>Droomdraers</w:t>
      </w:r>
      <w:proofErr w:type="spellEnd"/>
      <w:r w:rsidRPr="001353A9">
        <w:rPr>
          <w:rFonts w:ascii="Aptos" w:eastAsia="Aptos" w:hAnsi="Aptos" w:cs="Arial"/>
          <w:b/>
          <w:bCs/>
          <w:kern w:val="2"/>
          <w:sz w:val="24"/>
          <w:szCs w:val="24"/>
        </w:rPr>
        <w:t xml:space="preserve"> as </w:t>
      </w:r>
      <w:proofErr w:type="spellStart"/>
      <w:r w:rsidRPr="001353A9">
        <w:rPr>
          <w:rFonts w:ascii="Aptos" w:eastAsia="Aptos" w:hAnsi="Aptos" w:cs="Arial"/>
          <w:b/>
          <w:bCs/>
          <w:kern w:val="2"/>
          <w:sz w:val="24"/>
          <w:szCs w:val="24"/>
        </w:rPr>
        <w:t>koninkryksbegrip</w:t>
      </w:r>
      <w:proofErr w:type="spellEnd"/>
    </w:p>
    <w:p w14:paraId="76BD0906"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’n Volgende sleutelbegrip is </w:t>
      </w:r>
      <w:proofErr w:type="spellStart"/>
      <w:r w:rsidRPr="001353A9">
        <w:rPr>
          <w:rFonts w:ascii="Aptos" w:eastAsia="Aptos" w:hAnsi="Aptos" w:cs="Arial"/>
          <w:b/>
          <w:bCs/>
          <w:kern w:val="2"/>
          <w:sz w:val="24"/>
          <w:szCs w:val="24"/>
        </w:rPr>
        <w:t>droomdraers</w:t>
      </w:r>
      <w:proofErr w:type="spellEnd"/>
      <w:r w:rsidRPr="001353A9">
        <w:rPr>
          <w:rFonts w:ascii="Aptos" w:eastAsia="Aptos" w:hAnsi="Aptos" w:cs="Arial"/>
          <w:kern w:val="2"/>
          <w:sz w:val="24"/>
          <w:szCs w:val="24"/>
        </w:rPr>
        <w:t>.</w:t>
      </w:r>
    </w:p>
    <w:p w14:paraId="4D102E61"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Hiermee bedoel ons nie ’n nostalgiese verlange na die tyd toe dit beter met die kerk gegaan het nie. Dit is eerder ’n </w:t>
      </w:r>
      <w:proofErr w:type="spellStart"/>
      <w:r w:rsidRPr="001353A9">
        <w:rPr>
          <w:rFonts w:ascii="Aptos" w:eastAsia="Aptos" w:hAnsi="Aptos" w:cs="Arial"/>
          <w:kern w:val="2"/>
          <w:sz w:val="24"/>
          <w:szCs w:val="24"/>
        </w:rPr>
        <w:t>koninkryksbegrip</w:t>
      </w:r>
      <w:proofErr w:type="spellEnd"/>
      <w:r w:rsidRPr="001353A9">
        <w:rPr>
          <w:rFonts w:ascii="Aptos" w:eastAsia="Aptos" w:hAnsi="Aptos" w:cs="Arial"/>
          <w:kern w:val="2"/>
          <w:sz w:val="24"/>
          <w:szCs w:val="24"/>
        </w:rPr>
        <w:t>. Dit gaan oor die koninkryk van God as die alternatief wat Jesus voorhou: ’n ander manier om na die wêreld te kyk en ’n ander visie op hoe die wêreld kan en behoort te lyk.</w:t>
      </w:r>
    </w:p>
    <w:p w14:paraId="00D01B2E"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As gelowiges glo ons dat ons geroep is om iets van hierdie alternatiewe werklikheid in die wêreld sigbaar te maak.</w:t>
      </w:r>
    </w:p>
    <w:p w14:paraId="4AAF6251" w14:textId="77777777" w:rsidR="001353A9" w:rsidRPr="001353A9" w:rsidRDefault="001353A9" w:rsidP="001353A9">
      <w:pPr>
        <w:spacing w:line="278" w:lineRule="auto"/>
        <w:rPr>
          <w:rFonts w:ascii="Aptos" w:eastAsia="Aptos" w:hAnsi="Aptos" w:cs="Arial"/>
          <w:kern w:val="2"/>
          <w:sz w:val="24"/>
          <w:szCs w:val="24"/>
        </w:rPr>
      </w:pPr>
      <w:proofErr w:type="spellStart"/>
      <w:r w:rsidRPr="001353A9">
        <w:rPr>
          <w:rFonts w:ascii="Aptos" w:eastAsia="Aptos" w:hAnsi="Aptos" w:cs="Arial"/>
          <w:kern w:val="2"/>
          <w:sz w:val="24"/>
          <w:szCs w:val="24"/>
        </w:rPr>
        <w:lastRenderedPageBreak/>
        <w:t>Droomdraers</w:t>
      </w:r>
      <w:proofErr w:type="spellEnd"/>
      <w:r w:rsidRPr="001353A9">
        <w:rPr>
          <w:rFonts w:ascii="Aptos" w:eastAsia="Aptos" w:hAnsi="Aptos" w:cs="Arial"/>
          <w:kern w:val="2"/>
          <w:sz w:val="24"/>
          <w:szCs w:val="24"/>
        </w:rPr>
        <w:t xml:space="preserve"> is dus nie mense wat bloot hoop dat dinge eendag weer beter sal gaan nie. Hulle is mense wat glo in ’n ander moontlike werklikheid en wat bereid is om daardie werklikheid binne hulle eie konteks hande en voete te gee.</w:t>
      </w:r>
    </w:p>
    <w:p w14:paraId="455B9684"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Dit gaan nie bloot oor ’n droom vir die toekoms nie, maar oor ’n droom wat reeds in die hede gestalte moet kry.</w:t>
      </w:r>
    </w:p>
    <w:p w14:paraId="65AA2A21" w14:textId="77777777" w:rsidR="001353A9" w:rsidRPr="001353A9" w:rsidRDefault="001353A9" w:rsidP="001353A9">
      <w:pPr>
        <w:spacing w:line="278" w:lineRule="auto"/>
        <w:rPr>
          <w:rFonts w:ascii="Aptos" w:eastAsia="Aptos" w:hAnsi="Aptos" w:cs="Arial"/>
          <w:b/>
          <w:bCs/>
          <w:kern w:val="2"/>
          <w:sz w:val="24"/>
          <w:szCs w:val="24"/>
        </w:rPr>
      </w:pPr>
      <w:r w:rsidRPr="001353A9">
        <w:rPr>
          <w:rFonts w:ascii="Aptos" w:eastAsia="Aptos" w:hAnsi="Aptos" w:cs="Arial"/>
          <w:b/>
          <w:bCs/>
          <w:kern w:val="2"/>
          <w:sz w:val="24"/>
          <w:szCs w:val="24"/>
        </w:rPr>
        <w:t xml:space="preserve">3. Die </w:t>
      </w:r>
      <w:proofErr w:type="spellStart"/>
      <w:r w:rsidRPr="001353A9">
        <w:rPr>
          <w:rFonts w:ascii="Aptos" w:eastAsia="Aptos" w:hAnsi="Aptos" w:cs="Arial"/>
          <w:b/>
          <w:bCs/>
          <w:kern w:val="2"/>
          <w:sz w:val="24"/>
          <w:szCs w:val="24"/>
        </w:rPr>
        <w:t>Abrahamverhaal</w:t>
      </w:r>
      <w:proofErr w:type="spellEnd"/>
      <w:r w:rsidRPr="001353A9">
        <w:rPr>
          <w:rFonts w:ascii="Aptos" w:eastAsia="Aptos" w:hAnsi="Aptos" w:cs="Arial"/>
          <w:b/>
          <w:bCs/>
          <w:kern w:val="2"/>
          <w:sz w:val="24"/>
          <w:szCs w:val="24"/>
        </w:rPr>
        <w:t xml:space="preserve"> vanuit die einde gelees</w:t>
      </w:r>
    </w:p>
    <w:p w14:paraId="4C1F2E92"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Dit is interessant hoeveel nuwe perspektiewe na vore kom wanneer ’n mens die </w:t>
      </w:r>
      <w:proofErr w:type="spellStart"/>
      <w:r w:rsidRPr="001353A9">
        <w:rPr>
          <w:rFonts w:ascii="Aptos" w:eastAsia="Aptos" w:hAnsi="Aptos" w:cs="Arial"/>
          <w:kern w:val="2"/>
          <w:sz w:val="24"/>
          <w:szCs w:val="24"/>
        </w:rPr>
        <w:t>Abrahamverhaal</w:t>
      </w:r>
      <w:proofErr w:type="spellEnd"/>
      <w:r w:rsidRPr="001353A9">
        <w:rPr>
          <w:rFonts w:ascii="Aptos" w:eastAsia="Aptos" w:hAnsi="Aptos" w:cs="Arial"/>
          <w:kern w:val="2"/>
          <w:sz w:val="24"/>
          <w:szCs w:val="24"/>
        </w:rPr>
        <w:t xml:space="preserve"> vanaf Genesis 25, dus vanuit die einde, terugwaarts lees.</w:t>
      </w:r>
    </w:p>
    <w:p w14:paraId="634A772C"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Dit herinner nogal aan Scott </w:t>
      </w:r>
      <w:proofErr w:type="spellStart"/>
      <w:r w:rsidRPr="001353A9">
        <w:rPr>
          <w:rFonts w:ascii="Aptos" w:eastAsia="Aptos" w:hAnsi="Aptos" w:cs="Arial"/>
          <w:kern w:val="2"/>
          <w:sz w:val="24"/>
          <w:szCs w:val="24"/>
        </w:rPr>
        <w:t>McKnight</w:t>
      </w:r>
      <w:proofErr w:type="spellEnd"/>
      <w:r w:rsidRPr="001353A9">
        <w:rPr>
          <w:rFonts w:ascii="Aptos" w:eastAsia="Aptos" w:hAnsi="Aptos" w:cs="Arial"/>
          <w:kern w:val="2"/>
          <w:sz w:val="24"/>
          <w:szCs w:val="24"/>
        </w:rPr>
        <w:t xml:space="preserve"> se benadering tot Romeine, waar hy vanuit die dood en opstanding van Jesus terugkyk en die voorafgaande verhaal in ’n nuwe lig verstaan.</w:t>
      </w:r>
    </w:p>
    <w:p w14:paraId="3ACAAE8C"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Wanneer ons nou as 't ware by Abraham se graf staan, kry sy lewensverhaal ’n besondere betekenis. Sy </w:t>
      </w:r>
      <w:r w:rsidRPr="001353A9">
        <w:rPr>
          <w:rFonts w:ascii="Aptos" w:eastAsia="Aptos" w:hAnsi="Aptos" w:cs="Arial"/>
          <w:i/>
          <w:iCs/>
          <w:kern w:val="2"/>
          <w:sz w:val="24"/>
          <w:szCs w:val="24"/>
        </w:rPr>
        <w:t>in memoriam</w:t>
      </w:r>
      <w:r w:rsidRPr="001353A9">
        <w:rPr>
          <w:rFonts w:ascii="Aptos" w:eastAsia="Aptos" w:hAnsi="Aptos" w:cs="Arial"/>
          <w:kern w:val="2"/>
          <w:sz w:val="24"/>
          <w:szCs w:val="24"/>
        </w:rPr>
        <w:t xml:space="preserve"> laat ’n mens diep nadink.</w:t>
      </w:r>
    </w:p>
    <w:p w14:paraId="0C97095A"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b/>
          <w:bCs/>
          <w:kern w:val="2"/>
          <w:sz w:val="24"/>
          <w:szCs w:val="24"/>
        </w:rPr>
        <w:t>Hoe is dit moontlik om ’n lewe wat op die oog af so beskeie geëindig het, tog ’n vol lewe te noem?</w:t>
      </w:r>
    </w:p>
    <w:p w14:paraId="194E8908"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Dit is ’n vraag wat die deur oopmaak vir die verdere nadenke oor die betekenis van die teks.</w:t>
      </w:r>
    </w:p>
    <w:p w14:paraId="74EBA862" w14:textId="77777777" w:rsidR="001353A9" w:rsidRPr="001353A9" w:rsidRDefault="001353A9" w:rsidP="001353A9">
      <w:pPr>
        <w:spacing w:line="278" w:lineRule="auto"/>
        <w:rPr>
          <w:rFonts w:ascii="Aptos" w:eastAsia="Aptos" w:hAnsi="Aptos" w:cs="Arial"/>
          <w:b/>
          <w:bCs/>
          <w:kern w:val="2"/>
          <w:sz w:val="24"/>
          <w:szCs w:val="24"/>
        </w:rPr>
      </w:pPr>
      <w:r w:rsidRPr="001353A9">
        <w:rPr>
          <w:rFonts w:ascii="Aptos" w:eastAsia="Aptos" w:hAnsi="Aptos" w:cs="Arial"/>
          <w:b/>
          <w:bCs/>
          <w:kern w:val="2"/>
          <w:sz w:val="24"/>
          <w:szCs w:val="24"/>
        </w:rPr>
        <w:t>4. Die hermeneutiese brug na vandag</w:t>
      </w:r>
    </w:p>
    <w:p w14:paraId="0FA7A573"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Op hierdie punt beweeg die preek na die hermeneutiese oorbrugging tussen die </w:t>
      </w:r>
      <w:proofErr w:type="spellStart"/>
      <w:r w:rsidRPr="001353A9">
        <w:rPr>
          <w:rFonts w:ascii="Aptos" w:eastAsia="Aptos" w:hAnsi="Aptos" w:cs="Arial"/>
          <w:kern w:val="2"/>
          <w:sz w:val="24"/>
          <w:szCs w:val="24"/>
        </w:rPr>
        <w:t>Abrahamverhaal</w:t>
      </w:r>
      <w:proofErr w:type="spellEnd"/>
      <w:r w:rsidRPr="001353A9">
        <w:rPr>
          <w:rFonts w:ascii="Aptos" w:eastAsia="Aptos" w:hAnsi="Aptos" w:cs="Arial"/>
          <w:kern w:val="2"/>
          <w:sz w:val="24"/>
          <w:szCs w:val="24"/>
        </w:rPr>
        <w:t xml:space="preserve"> en die lewe van die kerk en gelowiges in 2026.</w:t>
      </w:r>
    </w:p>
    <w:p w14:paraId="2D82EB58"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Ons doen daarmee wat gelowiges en </w:t>
      </w:r>
      <w:proofErr w:type="spellStart"/>
      <w:r w:rsidRPr="001353A9">
        <w:rPr>
          <w:rFonts w:ascii="Aptos" w:eastAsia="Aptos" w:hAnsi="Aptos" w:cs="Arial"/>
          <w:kern w:val="2"/>
          <w:sz w:val="24"/>
          <w:szCs w:val="24"/>
        </w:rPr>
        <w:t>geloofsgemeenskappe</w:t>
      </w:r>
      <w:proofErr w:type="spellEnd"/>
      <w:r w:rsidRPr="001353A9">
        <w:rPr>
          <w:rFonts w:ascii="Aptos" w:eastAsia="Aptos" w:hAnsi="Aptos" w:cs="Arial"/>
          <w:kern w:val="2"/>
          <w:sz w:val="24"/>
          <w:szCs w:val="24"/>
        </w:rPr>
        <w:t xml:space="preserve"> al eeue lank doen: ons lees ’n ou verhaal binne ’n nuwe konteks en vra wat dit vir ons eie lewe en omstandighede beteken.</w:t>
      </w:r>
    </w:p>
    <w:p w14:paraId="128B5C26"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Ons probeer dus om vanuit die </w:t>
      </w:r>
      <w:proofErr w:type="spellStart"/>
      <w:r w:rsidRPr="001353A9">
        <w:rPr>
          <w:rFonts w:ascii="Aptos" w:eastAsia="Aptos" w:hAnsi="Aptos" w:cs="Arial"/>
          <w:kern w:val="2"/>
          <w:sz w:val="24"/>
          <w:szCs w:val="24"/>
        </w:rPr>
        <w:t>Abrahamverhaal</w:t>
      </w:r>
      <w:proofErr w:type="spellEnd"/>
      <w:r w:rsidRPr="001353A9">
        <w:rPr>
          <w:rFonts w:ascii="Aptos" w:eastAsia="Aptos" w:hAnsi="Aptos" w:cs="Arial"/>
          <w:kern w:val="2"/>
          <w:sz w:val="24"/>
          <w:szCs w:val="24"/>
        </w:rPr>
        <w:t xml:space="preserve"> iets te ontdek wat nuwe inhoud en betekenis gee aan die droom wat ons geroep is om te dra.</w:t>
      </w:r>
    </w:p>
    <w:p w14:paraId="075AD4BB"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En dit is waar die uitdaging lê. Ons kan nie bloot die taal en beelde van Genesis herhaal en aanvaar dat die betekenis daarvan vanself duidelik sal wees nie.</w:t>
      </w:r>
    </w:p>
    <w:p w14:paraId="429FC2E1"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b/>
          <w:bCs/>
          <w:kern w:val="2"/>
          <w:sz w:val="24"/>
          <w:szCs w:val="24"/>
        </w:rPr>
        <w:t>Die homiletiese uitdaging is om die boodskap van die teks só in vandag se taal te verwoord dat mense kan verstaan wat dit vir hulle eie lewe en vir die lewe van die gemeente beteken.</w:t>
      </w:r>
    </w:p>
    <w:p w14:paraId="06040D61" w14:textId="77777777" w:rsidR="001353A9" w:rsidRPr="001353A9" w:rsidRDefault="001353A9" w:rsidP="001353A9">
      <w:pPr>
        <w:spacing w:line="278" w:lineRule="auto"/>
        <w:rPr>
          <w:rFonts w:ascii="Aptos" w:eastAsia="Aptos" w:hAnsi="Aptos" w:cs="Arial"/>
          <w:b/>
          <w:bCs/>
          <w:kern w:val="2"/>
          <w:sz w:val="24"/>
          <w:szCs w:val="24"/>
        </w:rPr>
      </w:pPr>
      <w:r w:rsidRPr="001353A9">
        <w:rPr>
          <w:rFonts w:ascii="Aptos" w:eastAsia="Aptos" w:hAnsi="Aptos" w:cs="Arial"/>
          <w:b/>
          <w:bCs/>
          <w:kern w:val="2"/>
          <w:sz w:val="24"/>
          <w:szCs w:val="24"/>
        </w:rPr>
        <w:t>5. ’n Vol lewe is ’n oop lewe</w:t>
      </w:r>
    </w:p>
    <w:p w14:paraId="6481FB55"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Jy sal sien dat Lizl-Louise kies om haar nadenke rondom die begrippe </w:t>
      </w:r>
      <w:r w:rsidRPr="001353A9">
        <w:rPr>
          <w:rFonts w:ascii="Aptos" w:eastAsia="Aptos" w:hAnsi="Aptos" w:cs="Arial"/>
          <w:b/>
          <w:bCs/>
          <w:kern w:val="2"/>
          <w:sz w:val="24"/>
          <w:szCs w:val="24"/>
        </w:rPr>
        <w:t>oop</w:t>
      </w:r>
      <w:r w:rsidRPr="001353A9">
        <w:rPr>
          <w:rFonts w:ascii="Aptos" w:eastAsia="Aptos" w:hAnsi="Aptos" w:cs="Arial"/>
          <w:kern w:val="2"/>
          <w:sz w:val="24"/>
          <w:szCs w:val="24"/>
        </w:rPr>
        <w:t xml:space="preserve"> en </w:t>
      </w:r>
      <w:r w:rsidRPr="001353A9">
        <w:rPr>
          <w:rFonts w:ascii="Aptos" w:eastAsia="Aptos" w:hAnsi="Aptos" w:cs="Arial"/>
          <w:b/>
          <w:bCs/>
          <w:kern w:val="2"/>
          <w:sz w:val="24"/>
          <w:szCs w:val="24"/>
        </w:rPr>
        <w:t>verbind</w:t>
      </w:r>
      <w:r w:rsidRPr="001353A9">
        <w:rPr>
          <w:rFonts w:ascii="Aptos" w:eastAsia="Aptos" w:hAnsi="Aptos" w:cs="Arial"/>
          <w:kern w:val="2"/>
          <w:sz w:val="24"/>
          <w:szCs w:val="24"/>
        </w:rPr>
        <w:t xml:space="preserve"> te struktureer.</w:t>
      </w:r>
    </w:p>
    <w:p w14:paraId="6993D573"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lastRenderedPageBreak/>
        <w:t xml:space="preserve">Daarmee bring sy die belangrikste temas van die </w:t>
      </w:r>
      <w:proofErr w:type="spellStart"/>
      <w:r w:rsidRPr="001353A9">
        <w:rPr>
          <w:rFonts w:ascii="Aptos" w:eastAsia="Aptos" w:hAnsi="Aptos" w:cs="Arial"/>
          <w:kern w:val="2"/>
          <w:sz w:val="24"/>
          <w:szCs w:val="24"/>
        </w:rPr>
        <w:t>Abrahamverhaal</w:t>
      </w:r>
      <w:proofErr w:type="spellEnd"/>
      <w:r w:rsidRPr="001353A9">
        <w:rPr>
          <w:rFonts w:ascii="Aptos" w:eastAsia="Aptos" w:hAnsi="Aptos" w:cs="Arial"/>
          <w:kern w:val="2"/>
          <w:sz w:val="24"/>
          <w:szCs w:val="24"/>
        </w:rPr>
        <w:t xml:space="preserve"> byeen in die gedagte dat </w:t>
      </w:r>
      <w:r w:rsidRPr="001353A9">
        <w:rPr>
          <w:rFonts w:ascii="Aptos" w:eastAsia="Aptos" w:hAnsi="Aptos" w:cs="Arial"/>
          <w:b/>
          <w:bCs/>
          <w:kern w:val="2"/>
          <w:sz w:val="24"/>
          <w:szCs w:val="24"/>
        </w:rPr>
        <w:t>’n vol lewe ’n oop lewe is</w:t>
      </w:r>
      <w:r w:rsidRPr="001353A9">
        <w:rPr>
          <w:rFonts w:ascii="Aptos" w:eastAsia="Aptos" w:hAnsi="Aptos" w:cs="Arial"/>
          <w:kern w:val="2"/>
          <w:sz w:val="24"/>
          <w:szCs w:val="24"/>
        </w:rPr>
        <w:t xml:space="preserve">, of anders gestel, </w:t>
      </w:r>
      <w:r w:rsidRPr="001353A9">
        <w:rPr>
          <w:rFonts w:ascii="Aptos" w:eastAsia="Aptos" w:hAnsi="Aptos" w:cs="Arial"/>
          <w:b/>
          <w:bCs/>
          <w:kern w:val="2"/>
          <w:sz w:val="24"/>
          <w:szCs w:val="24"/>
        </w:rPr>
        <w:t>’n lewe van verbondenheid</w:t>
      </w:r>
      <w:r w:rsidRPr="001353A9">
        <w:rPr>
          <w:rFonts w:ascii="Aptos" w:eastAsia="Aptos" w:hAnsi="Aptos" w:cs="Arial"/>
          <w:kern w:val="2"/>
          <w:sz w:val="24"/>
          <w:szCs w:val="24"/>
        </w:rPr>
        <w:t>.</w:t>
      </w:r>
    </w:p>
    <w:p w14:paraId="67709A5B"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Elkeen sal natuurlik self moet besluit watter begrip die beste werk. Jy kan </w:t>
      </w:r>
      <w:r w:rsidRPr="001353A9">
        <w:rPr>
          <w:rFonts w:ascii="Aptos" w:eastAsia="Aptos" w:hAnsi="Aptos" w:cs="Arial"/>
          <w:i/>
          <w:iCs/>
          <w:kern w:val="2"/>
          <w:sz w:val="24"/>
          <w:szCs w:val="24"/>
        </w:rPr>
        <w:t>oop</w:t>
      </w:r>
      <w:r w:rsidRPr="001353A9">
        <w:rPr>
          <w:rFonts w:ascii="Aptos" w:eastAsia="Aptos" w:hAnsi="Aptos" w:cs="Arial"/>
          <w:kern w:val="2"/>
          <w:sz w:val="24"/>
          <w:szCs w:val="24"/>
        </w:rPr>
        <w:t xml:space="preserve"> gebruik, of jy kan </w:t>
      </w:r>
      <w:r w:rsidRPr="001353A9">
        <w:rPr>
          <w:rFonts w:ascii="Aptos" w:eastAsia="Aptos" w:hAnsi="Aptos" w:cs="Arial"/>
          <w:i/>
          <w:iCs/>
          <w:kern w:val="2"/>
          <w:sz w:val="24"/>
          <w:szCs w:val="24"/>
        </w:rPr>
        <w:t>verbind</w:t>
      </w:r>
      <w:r w:rsidRPr="001353A9">
        <w:rPr>
          <w:rFonts w:ascii="Aptos" w:eastAsia="Aptos" w:hAnsi="Aptos" w:cs="Arial"/>
          <w:kern w:val="2"/>
          <w:sz w:val="24"/>
          <w:szCs w:val="24"/>
        </w:rPr>
        <w:t xml:space="preserve"> gebruik. Dit hang af van jou eie voorkeur, jou gemeente se konteks en wat vir jou die natuurlikste klink.</w:t>
      </w:r>
    </w:p>
    <w:p w14:paraId="65DE7F61"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 xml:space="preserve">Ek dink egter die begrip </w:t>
      </w:r>
      <w:r w:rsidRPr="001353A9">
        <w:rPr>
          <w:rFonts w:ascii="Aptos" w:eastAsia="Aptos" w:hAnsi="Aptos" w:cs="Arial"/>
          <w:i/>
          <w:iCs/>
          <w:kern w:val="2"/>
          <w:sz w:val="24"/>
          <w:szCs w:val="24"/>
        </w:rPr>
        <w:t>oop</w:t>
      </w:r>
      <w:r w:rsidRPr="001353A9">
        <w:rPr>
          <w:rFonts w:ascii="Aptos" w:eastAsia="Aptos" w:hAnsi="Aptos" w:cs="Arial"/>
          <w:kern w:val="2"/>
          <w:sz w:val="24"/>
          <w:szCs w:val="24"/>
        </w:rPr>
        <w:t xml:space="preserve"> bied besondere moontlikhede.</w:t>
      </w:r>
    </w:p>
    <w:p w14:paraId="23C9A2C7"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’n Lewe kan immers net vol word as dit oop is om gevul te word.</w:t>
      </w:r>
    </w:p>
    <w:p w14:paraId="09766D69"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Hierdie eenvoudige beeld bied ’n bruikbare hermeneuties-homiletiese raamwerk om met ’n gemeente oor die betekenis van ’n vol lewe te praat.</w:t>
      </w:r>
    </w:p>
    <w:p w14:paraId="1F5002B4"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Dit het ook besondere betekenis vir ons verstaan van die kerk. Die waarde van ’n gemeente word nie deur getalle, geld of geboue bepaal nie. Ook ’n klein gemeente wat finansieel swaarkry, kan ’n vol en betekenisvolle bestaan hê.</w:t>
      </w:r>
    </w:p>
    <w:p w14:paraId="5B8477A6"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Die vraag is nie in die eerste plek hoeveel ’n gemeente het nie, maar hoe die gemeente sy roeping uitleef.</w:t>
      </w:r>
    </w:p>
    <w:p w14:paraId="03EF075B"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Lizl-Louise werk hierdie gedagte op ’n mooi manier uit, natuurlik in haar eie taal en vanuit haar eie konteks. Die toepassing daarvan sal noodwendig van gemeente tot gemeente verskil.</w:t>
      </w:r>
    </w:p>
    <w:p w14:paraId="03F9DEB1"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Die kernvraag is:</w:t>
      </w:r>
    </w:p>
    <w:p w14:paraId="23E0DB5C"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b/>
          <w:bCs/>
          <w:kern w:val="2"/>
          <w:sz w:val="24"/>
          <w:szCs w:val="24"/>
        </w:rPr>
        <w:t xml:space="preserve">Wat beteken dit om die </w:t>
      </w:r>
      <w:proofErr w:type="spellStart"/>
      <w:r w:rsidRPr="001353A9">
        <w:rPr>
          <w:rFonts w:ascii="Aptos" w:eastAsia="Aptos" w:hAnsi="Aptos" w:cs="Arial"/>
          <w:b/>
          <w:bCs/>
          <w:kern w:val="2"/>
          <w:sz w:val="24"/>
          <w:szCs w:val="24"/>
        </w:rPr>
        <w:t>Abrahamverhaal</w:t>
      </w:r>
      <w:proofErr w:type="spellEnd"/>
      <w:r w:rsidRPr="001353A9">
        <w:rPr>
          <w:rFonts w:ascii="Aptos" w:eastAsia="Aptos" w:hAnsi="Aptos" w:cs="Arial"/>
          <w:b/>
          <w:bCs/>
          <w:kern w:val="2"/>
          <w:sz w:val="24"/>
          <w:szCs w:val="24"/>
        </w:rPr>
        <w:t xml:space="preserve"> vandag só te lees dat dit ons inspireer om ’n oop lewe te leef — oop na God, oop na ander mense en oop na die toekoms?</w:t>
      </w:r>
    </w:p>
    <w:p w14:paraId="044C0E99"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Hierdie drie gedagtes bied ’n eenvoudige en bruikbare struktuur om die betekenis van die teks vir jou eie gemeente verder uit te werk.</w:t>
      </w:r>
    </w:p>
    <w:p w14:paraId="74D8C391" w14:textId="77777777" w:rsidR="001353A9" w:rsidRPr="001353A9" w:rsidRDefault="001353A9" w:rsidP="001353A9">
      <w:pPr>
        <w:spacing w:line="278" w:lineRule="auto"/>
        <w:rPr>
          <w:rFonts w:ascii="Aptos" w:eastAsia="Aptos" w:hAnsi="Aptos" w:cs="Arial"/>
          <w:kern w:val="2"/>
          <w:sz w:val="24"/>
          <w:szCs w:val="24"/>
        </w:rPr>
      </w:pPr>
      <w:r w:rsidRPr="001353A9">
        <w:rPr>
          <w:rFonts w:ascii="Aptos" w:eastAsia="Aptos" w:hAnsi="Aptos" w:cs="Arial"/>
          <w:kern w:val="2"/>
          <w:sz w:val="24"/>
          <w:szCs w:val="24"/>
        </w:rPr>
        <w:t>Sterkte met jou eie nadenke oor hierdie besondere teks en met die wyse waarop jy dit vir jou gemeente gaan ontsluit.</w:t>
      </w:r>
    </w:p>
    <w:p w14:paraId="3AD39686" w14:textId="77777777" w:rsidR="001353A9" w:rsidRPr="001353A9" w:rsidRDefault="001353A9" w:rsidP="001353A9">
      <w:pPr>
        <w:spacing w:line="278" w:lineRule="auto"/>
        <w:rPr>
          <w:rFonts w:ascii="Aptos" w:eastAsia="Aptos" w:hAnsi="Aptos" w:cs="Arial"/>
          <w:kern w:val="2"/>
          <w:sz w:val="24"/>
          <w:szCs w:val="24"/>
        </w:rPr>
      </w:pPr>
    </w:p>
    <w:p w14:paraId="0E1C4D44" w14:textId="77777777" w:rsidR="0069242A" w:rsidRPr="0069242A" w:rsidRDefault="0069242A"/>
    <w:sectPr w:rsidR="0069242A" w:rsidRPr="0069242A" w:rsidSect="00626C7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7CE7" w14:textId="77777777" w:rsidR="00AA4CCA" w:rsidRDefault="00AA4CCA" w:rsidP="00C1499D">
      <w:pPr>
        <w:spacing w:after="0" w:line="240" w:lineRule="auto"/>
      </w:pPr>
      <w:r>
        <w:separator/>
      </w:r>
    </w:p>
  </w:endnote>
  <w:endnote w:type="continuationSeparator" w:id="0">
    <w:p w14:paraId="6E18D19E" w14:textId="77777777" w:rsidR="00AA4CCA" w:rsidRDefault="00AA4CCA" w:rsidP="00C1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BC0B" w14:textId="77777777" w:rsidR="00AA4CCA" w:rsidRDefault="00AA4CCA" w:rsidP="00C1499D">
      <w:pPr>
        <w:spacing w:after="0" w:line="240" w:lineRule="auto"/>
      </w:pPr>
      <w:r>
        <w:separator/>
      </w:r>
    </w:p>
  </w:footnote>
  <w:footnote w:type="continuationSeparator" w:id="0">
    <w:p w14:paraId="000992D8" w14:textId="77777777" w:rsidR="00AA4CCA" w:rsidRDefault="00AA4CCA" w:rsidP="00C14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712876"/>
      <w:docPartObj>
        <w:docPartGallery w:val="Page Numbers (Top of Page)"/>
        <w:docPartUnique/>
      </w:docPartObj>
    </w:sdtPr>
    <w:sdtEndPr/>
    <w:sdtContent>
      <w:p w14:paraId="51E99638" w14:textId="7FC18BCD" w:rsidR="00C1499D" w:rsidRDefault="00C1499D">
        <w:pPr>
          <w:pStyle w:val="Header"/>
          <w:jc w:val="right"/>
        </w:pPr>
        <w:r>
          <w:fldChar w:fldCharType="begin"/>
        </w:r>
        <w:r>
          <w:instrText>PAGE   \* MERGEFORMAT</w:instrText>
        </w:r>
        <w:r>
          <w:fldChar w:fldCharType="separate"/>
        </w:r>
        <w:r>
          <w:t>2</w:t>
        </w:r>
        <w:r>
          <w:fldChar w:fldCharType="end"/>
        </w:r>
      </w:p>
    </w:sdtContent>
  </w:sdt>
  <w:p w14:paraId="67813068" w14:textId="77777777" w:rsidR="00C1499D" w:rsidRDefault="00C1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26FC"/>
    <w:multiLevelType w:val="multilevel"/>
    <w:tmpl w:val="83D4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C55F80"/>
    <w:multiLevelType w:val="multilevel"/>
    <w:tmpl w:val="EFEC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B645F"/>
    <w:multiLevelType w:val="multilevel"/>
    <w:tmpl w:val="B3F6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418265">
    <w:abstractNumId w:val="0"/>
  </w:num>
  <w:num w:numId="2" w16cid:durableId="2122412826">
    <w:abstractNumId w:val="1"/>
  </w:num>
  <w:num w:numId="3" w16cid:durableId="1163469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9D"/>
    <w:rsid w:val="000B2F4A"/>
    <w:rsid w:val="000E3DEB"/>
    <w:rsid w:val="001353A9"/>
    <w:rsid w:val="00161744"/>
    <w:rsid w:val="001870CF"/>
    <w:rsid w:val="004E29E6"/>
    <w:rsid w:val="00564F24"/>
    <w:rsid w:val="00581935"/>
    <w:rsid w:val="005856B1"/>
    <w:rsid w:val="00626C7E"/>
    <w:rsid w:val="0069242A"/>
    <w:rsid w:val="007572E3"/>
    <w:rsid w:val="00961705"/>
    <w:rsid w:val="00A65DEF"/>
    <w:rsid w:val="00A9369F"/>
    <w:rsid w:val="00AA4CCA"/>
    <w:rsid w:val="00C1499D"/>
    <w:rsid w:val="00CA7306"/>
    <w:rsid w:val="00E77AD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1FEA"/>
  <w15:chartTrackingRefBased/>
  <w15:docId w15:val="{8833D1D2-790A-4CAA-B533-35972BC8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99D"/>
    <w:rPr>
      <w:rFonts w:eastAsiaTheme="majorEastAsia" w:cstheme="majorBidi"/>
      <w:color w:val="272727" w:themeColor="text1" w:themeTint="D8"/>
    </w:rPr>
  </w:style>
  <w:style w:type="paragraph" w:styleId="Title">
    <w:name w:val="Title"/>
    <w:basedOn w:val="Normal"/>
    <w:next w:val="Normal"/>
    <w:link w:val="TitleChar"/>
    <w:uiPriority w:val="10"/>
    <w:qFormat/>
    <w:rsid w:val="00C14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99D"/>
    <w:pPr>
      <w:spacing w:before="160"/>
      <w:jc w:val="center"/>
    </w:pPr>
    <w:rPr>
      <w:i/>
      <w:iCs/>
      <w:color w:val="404040" w:themeColor="text1" w:themeTint="BF"/>
    </w:rPr>
  </w:style>
  <w:style w:type="character" w:customStyle="1" w:styleId="QuoteChar">
    <w:name w:val="Quote Char"/>
    <w:basedOn w:val="DefaultParagraphFont"/>
    <w:link w:val="Quote"/>
    <w:uiPriority w:val="29"/>
    <w:rsid w:val="00C1499D"/>
    <w:rPr>
      <w:i/>
      <w:iCs/>
      <w:color w:val="404040" w:themeColor="text1" w:themeTint="BF"/>
    </w:rPr>
  </w:style>
  <w:style w:type="paragraph" w:styleId="ListParagraph">
    <w:name w:val="List Paragraph"/>
    <w:basedOn w:val="Normal"/>
    <w:uiPriority w:val="34"/>
    <w:qFormat/>
    <w:rsid w:val="00C1499D"/>
    <w:pPr>
      <w:ind w:left="720"/>
      <w:contextualSpacing/>
    </w:pPr>
  </w:style>
  <w:style w:type="character" w:styleId="IntenseEmphasis">
    <w:name w:val="Intense Emphasis"/>
    <w:basedOn w:val="DefaultParagraphFont"/>
    <w:uiPriority w:val="21"/>
    <w:qFormat/>
    <w:rsid w:val="00C1499D"/>
    <w:rPr>
      <w:i/>
      <w:iCs/>
      <w:color w:val="0F4761" w:themeColor="accent1" w:themeShade="BF"/>
    </w:rPr>
  </w:style>
  <w:style w:type="paragraph" w:styleId="IntenseQuote">
    <w:name w:val="Intense Quote"/>
    <w:basedOn w:val="Normal"/>
    <w:next w:val="Normal"/>
    <w:link w:val="IntenseQuoteChar"/>
    <w:uiPriority w:val="30"/>
    <w:qFormat/>
    <w:rsid w:val="00C14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99D"/>
    <w:rPr>
      <w:i/>
      <w:iCs/>
      <w:color w:val="0F4761" w:themeColor="accent1" w:themeShade="BF"/>
    </w:rPr>
  </w:style>
  <w:style w:type="character" w:styleId="IntenseReference">
    <w:name w:val="Intense Reference"/>
    <w:basedOn w:val="DefaultParagraphFont"/>
    <w:uiPriority w:val="32"/>
    <w:qFormat/>
    <w:rsid w:val="00C1499D"/>
    <w:rPr>
      <w:b/>
      <w:bCs/>
      <w:smallCaps/>
      <w:color w:val="0F4761" w:themeColor="accent1" w:themeShade="BF"/>
      <w:spacing w:val="5"/>
    </w:rPr>
  </w:style>
  <w:style w:type="paragraph" w:styleId="Header">
    <w:name w:val="header"/>
    <w:basedOn w:val="Normal"/>
    <w:link w:val="HeaderChar"/>
    <w:uiPriority w:val="99"/>
    <w:unhideWhenUsed/>
    <w:rsid w:val="00C14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99D"/>
  </w:style>
  <w:style w:type="paragraph" w:styleId="Footer">
    <w:name w:val="footer"/>
    <w:basedOn w:val="Normal"/>
    <w:link w:val="FooterChar"/>
    <w:uiPriority w:val="99"/>
    <w:unhideWhenUsed/>
    <w:rsid w:val="00C14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2358</Words>
  <Characters>13447</Characters>
  <Application>Microsoft Office Word</Application>
  <DocSecurity>0</DocSecurity>
  <Lines>112</Lines>
  <Paragraphs>31</Paragraphs>
  <ScaleCrop>false</ScaleCrop>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Lizl-Louise Schoeman</dc:creator>
  <cp:keywords/>
  <dc:description/>
  <cp:lastModifiedBy>Lizl-Louise Schoeman</cp:lastModifiedBy>
  <cp:revision>9</cp:revision>
  <dcterms:created xsi:type="dcterms:W3CDTF">2026-10-15T09:15:00Z</dcterms:created>
  <dcterms:modified xsi:type="dcterms:W3CDTF">2026-10-22T05:28:00Z</dcterms:modified>
</cp:coreProperties>
</file>