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rStyle w:val="Strong"/>
        </w:rPr>
        <w:t>FOR IMMEDIATE RELEASE</w:t>
      </w:r>
    </w:p>
    <w:p>
      <w:pPr>
        <w:pStyle w:val="Heading1"/>
        <w:bidi w:val="0"/>
        <w:jc w:val="left"/>
        <w:rPr/>
      </w:pPr>
      <w:r>
        <w:rPr/>
        <w:t>Student Pilots and Newly Arrived Pilots in Canada Can Sit the ROC-A Radio Exam Online</w:t>
      </w:r>
    </w:p>
    <w:p>
      <w:pPr>
        <w:pStyle w:val="BodyText"/>
        <w:bidi w:val="0"/>
        <w:jc w:val="left"/>
        <w:rPr/>
      </w:pPr>
      <w:r>
        <w:rPr>
          <w:rStyle w:val="Emphasis"/>
        </w:rPr>
        <w:t>Live sessions over Google Meet, anywhere in Canada, from home or the office</w:t>
      </w:r>
    </w:p>
    <w:p>
      <w:pPr>
        <w:pStyle w:val="BodyText"/>
        <w:bidi w:val="0"/>
        <w:jc w:val="left"/>
        <w:rPr/>
      </w:pPr>
      <w:r>
        <w:rPr/>
        <w:t>Mississauga, Ontario, October 13, 2026: Aviation runs around the clock, and so does ROCALICENCE (rocalicence.com). The digital initiative offers the Restricted Operator Certificate - Aeronautical (ROC-A) exam as a live virtual session. Candidates take it from home or the office, and sessions can be booked at any hour, including 2 a.m.</w:t>
      </w:r>
    </w:p>
    <w:p>
      <w:pPr>
        <w:pStyle w:val="BodyText"/>
        <w:bidi w:val="0"/>
        <w:jc w:val="left"/>
        <w:rPr/>
      </w:pPr>
      <w:r>
        <w:rPr/>
        <w:t>The ROC-A is issued by Innovation, Science and Economic Development Canada (ISED). ISED describes it as required for operators of aircraft radio, including pilots, drone operators, and airport and ground staff who use aeronautical frequencies. Student pilots and pilots new to Canada who will operate an aircraft radio need the certificate.</w:t>
      </w:r>
    </w:p>
    <w:p>
      <w:pPr>
        <w:pStyle w:val="BodyText"/>
        <w:bidi w:val="0"/>
        <w:jc w:val="left"/>
        <w:rPr/>
      </w:pPr>
      <w:r>
        <w:rPr/>
        <w:t>Candidates must be physically in Canada at exam time. This is explained before booking. Identity is checked on camera against government-issued photo ID. Canada is a large country, and for candidates far from an exam location, a virtual session removes a long trip.</w:t>
      </w:r>
    </w:p>
    <w:p>
      <w:pPr>
        <w:pStyle w:val="BodyText"/>
        <w:bidi w:val="0"/>
        <w:jc w:val="left"/>
        <w:rPr/>
      </w:pPr>
      <w:r>
        <w:rPr/>
        <w:t>Each booking is a 60-minute slot, and the exam usually takes about 30 minutes. Results are given instantly as pass or fail. Lesley submits the application to ISED promptly after the exam. Processing and submission take 24 to 48 hours, after which the certificate is mailed by Canada Post. Mail delivery times are set by Canada Post.</w:t>
      </w:r>
    </w:p>
    <w:p>
      <w:pPr>
        <w:pStyle w:val="BodyText"/>
        <w:bidi w:val="0"/>
        <w:jc w:val="left"/>
        <w:rPr/>
      </w:pPr>
      <w:r>
        <w:rPr/>
        <w:t>Before booking, candidates can use seven free practice exams and a free Study Hub at rocalicence.com. rocalicence.com is an exam service, not a training provider. The exam fee is CA$113, all-inclusive.</w:t>
      </w:r>
    </w:p>
    <w:p>
      <w:pPr>
        <w:pStyle w:val="BodyText"/>
        <w:bidi w:val="0"/>
        <w:jc w:val="left"/>
        <w:rPr/>
      </w:pPr>
      <w:r>
        <w:rPr/>
        <w:t>Lesley Pinto, ROC-A Examiner, runs every session personally. Lesley holds commercial pilot licences issued in several countries and has more than 20 years of aviation operations experience. Sessions are conducted with ISED’s authorization.</w:t>
      </w:r>
    </w:p>
    <w:p>
      <w:pPr>
        <w:pStyle w:val="BodyText"/>
        <w:bidi w:val="0"/>
        <w:jc w:val="left"/>
        <w:rPr/>
      </w:pPr>
      <w:r>
        <w:rPr/>
        <w:t>“</w:t>
      </w:r>
      <w:r>
        <w:rPr/>
        <w:t>Candidates who need this certificate shouldn’t have to lose time they can’t spare to get it. I want to make this one step easier for the people I serve,” said Lesley Pinto, ROC-A Examiner, rocalicence.com.</w:t>
      </w:r>
    </w:p>
    <w:p>
      <w:pPr>
        <w:pStyle w:val="BodyText"/>
        <w:bidi w:val="0"/>
        <w:jc w:val="left"/>
        <w:rPr/>
      </w:pPr>
      <w:r>
        <w:rPr/>
        <w:t>Book a session at rocalicence.com/roca. Media resources: rocalicence.com/media.</w:t>
      </w:r>
    </w:p>
    <w:p>
      <w:pPr>
        <w:pStyle w:val="Heading2"/>
        <w:bidi w:val="0"/>
        <w:jc w:val="left"/>
        <w:rPr/>
      </w:pPr>
      <w:r>
        <w:rPr/>
        <w:t>About rocalicence.com</w:t>
      </w:r>
    </w:p>
    <w:p>
      <w:pPr>
        <w:pStyle w:val="BodyText"/>
        <w:bidi w:val="0"/>
        <w:jc w:val="left"/>
        <w:rPr/>
      </w:pPr>
      <w:r>
        <w:rPr/>
        <w:t>ROCALICENCE (rocalicence.com) is a digital initiative that makes the ROC-A easier to obtain. It offers virtual exams, seven free practice exams and a free Study Hub.</w:t>
      </w:r>
    </w:p>
    <w:p>
      <w:pPr>
        <w:pStyle w:val="Heading2"/>
        <w:bidi w:val="0"/>
        <w:jc w:val="left"/>
        <w:rPr/>
      </w:pPr>
      <w:r>
        <w:rPr/>
        <w:t>Media contact</w:t>
      </w:r>
    </w:p>
    <w:p>
      <w:pPr>
        <w:pStyle w:val="BodyText"/>
        <w:bidi w:val="0"/>
        <w:spacing w:before="0" w:after="160"/>
        <w:jc w:val="left"/>
        <w:rPr/>
      </w:pPr>
      <w:r>
        <w:rPr/>
        <w:t>Lesley Pinto, ISED Authorized Delegate Examiner for the ROC-A</w:t>
        <w:br/>
        <w:t>info@rocalicence.com</w:t>
        <w:br/>
        <w:t>+1 236-201-4697</w:t>
        <w:br/>
        <w:t>rocalicence.com</w:t>
      </w:r>
    </w:p>
    <w:sectPr>
      <w:type w:val="nextPage"/>
      <w:pgSz w:w="11906" w:h="16838"/>
      <w:pgMar w:left="1134" w:right="567" w:gutter="0" w:header="0" w:top="567" w:footer="0" w:bottom="567"/>
      <w:pgNumType w:fmt="decimal"/>
      <w:formProt w:val="false"/>
      <w:textDirection w:val="lrTb"/>
      <w:docGrid w:type="default" w:linePitch="600" w:charSpace="34815"/>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auto"/>
    <w:pitch w:val="default"/>
  </w:font>
  <w:font w:name="Liberation Sans">
    <w:altName w:val="Arial"/>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12"/>
    </w:pPr>
    <w:rPr>
      <w:rFonts w:ascii="Liberation Serif;Georgia;serif" w:hAnsi="Liberation Serif;Georgia;serif" w:eastAsia="Liberation Serif;Georgia;serif" w:cs="Liberation Serif;Georgia;serif"/>
      <w:color w:val="auto"/>
      <w:sz w:val="23"/>
      <w:szCs w:val="23"/>
      <w:lang w:val="en-US" w:eastAsia="zh-CN" w:bidi="hi-IN"/>
    </w:rPr>
  </w:style>
  <w:style w:type="paragraph" w:styleId="Heading1">
    <w:name w:val="heading 1"/>
    <w:basedOn w:val="Heading"/>
    <w:next w:val="BodyText"/>
    <w:qFormat/>
    <w:pPr>
      <w:spacing w:before="120" w:after="120"/>
      <w:ind w:left="120" w:right="120"/>
    </w:pPr>
    <w:rPr>
      <w:rFonts w:ascii="Liberation Sans;Arial" w:hAnsi="Liberation Sans;Arial" w:eastAsia="Liberation Sans;Arial" w:cs="Liberation Sans;Arial"/>
      <w:b/>
      <w:bCs/>
      <w:sz w:val="36"/>
      <w:szCs w:val="36"/>
    </w:rPr>
  </w:style>
  <w:style w:type="paragraph" w:styleId="Heading2">
    <w:name w:val="heading 2"/>
    <w:basedOn w:val="Heading"/>
    <w:next w:val="BodyText"/>
    <w:qFormat/>
    <w:pPr>
      <w:spacing w:before="200" w:after="40"/>
      <w:ind w:left="200" w:right="200"/>
      <w:outlineLvl w:val="1"/>
    </w:pPr>
    <w:rPr>
      <w:rFonts w:ascii="Liberation Sans;Arial" w:hAnsi="Liberation Sans;Arial" w:eastAsia="Liberation Sans;Arial" w:cs="Liberation Sans;Arial"/>
      <w:b/>
      <w:bCs/>
      <w:sz w:val="24"/>
      <w:szCs w:val="24"/>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List">
    <w:name w:val="List"/>
    <w:basedOn w:val="BodyText"/>
    <w:pPr/>
    <w:rPr>
      <w:rFonts w:cs="Noto Sans"/>
    </w:rPr>
  </w:style>
  <w:style w:type="paragraph" w:styleId="BodyText">
    <w:name w:val="Body Text"/>
    <w:basedOn w:val="Normal"/>
    <w:pPr>
      <w:spacing w:before="0" w:after="160"/>
      <w:jc w:val="left"/>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