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972606jurlt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SWWS Terms of Service (Ticket Terms &amp; Conditions)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Scottish Women’s Wellbeing Summit (SWWS)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01/01/2026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Terms of Service (“Terms”) apply to all ticket purchases and attendance at the Scottish Women’s Wellbeing Summit (“SWWS”, “the Summit”, “we”, “us”, “our”).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purchasing a ticket, registering, or attending the Summit, you confirm that you have read, understood, and agree to these Terms.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kaew3kn54ka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Event Overview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SWWS is a live event delivered on the date(s), time(s), and at the venue specified on our official website and ticketing pages.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Summit details (including speakers, schedules, venue arrangements, and programming) are subject to change.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7ftw3a3dvbp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Ticket Purchases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purchase a ticket, you are purchasing a right to attend the Summit.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Tickets are: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Sold on a first-come, first-served basis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Subject to availability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Non-transferable unless we confirm otherwise in writing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responsible for ensuring the information you provide during checkout is accurate.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8myqy4ds8gz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Pricing &amp; Payment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Ticket prices are listed in GBP unless otherwise stated.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Payment is required in full at the time of purchase unless a payment plan option is explicitly offered.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 payment plan is offered: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 agree to pay all instalments on time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Failure to complete payment may result in loss of your ticket and access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Instalments already paid remain non-refundable unless the Summit is fully cancelled (see Refund Policy)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n0gxhuocps6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**4. Refund Policy (Important)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nkbjax3408s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All ticket sales are final.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SWWS operates a strict </w:t>
      </w:r>
      <w:r w:rsidDel="00000000" w:rsidR="00000000" w:rsidRPr="00000000">
        <w:rPr>
          <w:b w:val="1"/>
          <w:bCs w:val="1"/>
          <w:rtl w:val="0"/>
        </w:rPr>
        <w:t xml:space="preserve">no-refunds policy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Refunds are only issued in the event that SWWS fully cancels the Summit.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Refunds are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issued for: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Personal circumstances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Illness, injury, or medical issues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Pregnancy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Travel disruption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Accommodation issues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Weather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of mind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 conflicts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Failure to attend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Late arrival or early departure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Visa issues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other circumstance outside of a full Summit cancellation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unable to attend, you are responsible for any costs incurred.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strongly recommend that you purchase appropriate travel insurance.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ibbdqi40fcy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Cancellation, Changes &amp; Force Majeure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SWWS reserves the right to: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Change the venue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the schedule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Substitute speakers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Modify programming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operational changes necessary to deliver the Summit</w:t>
        <w:br w:type="textWrapping"/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changes do not entitle ticket holders to a refund.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p5lo4gfiyej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Force Majeure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SWWS is not liable for failure or delay in performance due to events beyond our reasonable control, including but not limited to: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Fire, flood, or extreme weather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Acts of terrorism or war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Government restrictions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Strikes or labour disputes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health emergencies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Venue closures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Supplier failures</w:t>
        <w:br w:type="textWrapping"/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SWWS is required to fully cancel the Summit due to force majeure, refunds will be issued in line with Section 4.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0oi7el1fyaf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Summit Cancellation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“full Summit cancellation” means SWWS does not deliver the Summit in any form.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SWWS fully cancels the Summit: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Ticket holders will be eligible for a refund of the ticket price paid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Refunds will be processed back to the original payment method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Refund processing time may take up to 30 days depending on the payment provider</w:t>
        <w:br w:type="textWrapping"/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Refunds cover ticket fees only. SWWS is not responsible for: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Travel costs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Accommodation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earnings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other associated costs</w:t>
        <w:br w:type="textWrapping"/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y1fps7a06c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Attendance &amp; Behaviour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SWWS is a high-integrity, professional wellbeing event.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reserve the right to refuse entry or remove any attendee who: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 disruptive or abusive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Harasses speakers, staff, or attendees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intoxicated or under the influence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Damages property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Breaches venue rules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Creates an unsafe environment</w:t>
        <w:br w:type="textWrapping"/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Removal due to misconduct does not entitle the attendee to a refund.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p1kx6c4vu9d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Accessibility &amp; Dietary Requirements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aim to make SWWS accessible.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accessibility requirements or dietary needs, you must notify us by the deadline stated in event communications.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we will make reasonable efforts to accommodate, we cannot guarantee all requests can be met.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l3tylg4h99t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Photography, Filming &amp; Media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SWWS may photograph, film, or record parts of the Summit.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attending, you consent to being included in event photography or video content that may be used for: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Marketing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media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Website content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Press and promotional materials</w:t>
        <w:br w:type="textWrapping"/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do not wish to appear in media, you must inform SWWS staff at check-in or contact us in advance.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aws0568zy5u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Intellectual Property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Summit content is protected by intellectual property laws.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includes:</w:t>
      </w:r>
    </w:p>
    <w:p w:rsidR="00000000" w:rsidDel="00000000" w:rsidP="00000000" w:rsidRDefault="00000000" w:rsidRPr="00000000" w14:paraId="0000006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Speaker presentations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Slides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Workbooks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Recordings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Branding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materials</w:t>
        <w:br w:type="textWrapping"/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not: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Record sessions without written permission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Republish or distribute Summit content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Summit materials for commercial purposes without consent</w:t>
        <w:br w:type="textWrapping"/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rlsg1jsyyho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Liability Disclaimer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Attendance is at your own risk.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SWWS is not liable for: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Injury, loss, or damage to personal property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health outcomes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indirect or consequential losses</w:t>
        <w:br w:type="textWrapping"/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Nothing in these Terms excludes or limits liability where it would be unlawful to do so.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h9gdd9hkcf2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Data Protection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personal data is handled in accordance with our Privacy Policy.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qdud0tjg9hl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Governing Law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Terms are governed by the laws of Scotland (or the United Kingdom, if you prefer to keep it broader).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disputes will be subject to the exclusive jurisdiction of the Scottish courts.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9sw5dvukaxp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Contact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questions relating to tickets, access, or these Terms, contact: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Scottish Women’s Wellbeing Summit (SWWS)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team@swwsummit.co.uk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