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A725C" w:val="clear"/>
            <w:tcMar>
              <w:top w:type="dxa" w:w="240"/>
              <w:left w:type="dxa" w:w="360"/>
              <w:bottom w:type="dxa" w:w="200"/>
              <w:right w:type="dxa" w:w="360"/>
            </w:tcMar>
          </w:tcPr>
          <w:p>
            <w:pPr>
              <w:spacing w:after="80" w:before="0"/>
              <w:jc w:val="center"/>
            </w:pPr>
            <w:r>
              <w:rPr>
                <w:rFonts w:ascii="Montserrat" w:cs="Montserrat" w:eastAsia="Montserrat" w:hAnsi="Montserrat"/>
                <w:b/>
                <w:bCs/>
                <w:caps/>
                <w:color w:val="E8D3BA"/>
                <w:sz w:val="20"/>
                <w:szCs w:val="20"/>
              </w:rPr>
              <w:t xml:space="preserve">THE BUSINESS SOCIAL</w:t>
            </w:r>
          </w:p>
          <w:p>
            <w:pPr>
              <w:spacing w:after="80" w:before="0"/>
              <w:jc w:val="center"/>
            </w:pPr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36"/>
                <w:szCs w:val="36"/>
              </w:rPr>
              <w:t xml:space="preserve">How to Apply for Financial Support</w:t>
            </w:r>
          </w:p>
          <w:p>
            <w:pPr>
              <w:spacing w:after="80" w:before="0"/>
              <w:jc w:val="center"/>
            </w:pPr>
            <w:r>
              <w:rPr>
                <w:rFonts w:ascii="Montserrat" w:cs="Montserrat" w:eastAsia="Montserrat" w:hAnsi="Montserrat"/>
                <w:i/>
                <w:iCs/>
                <w:color w:val="BBD6BD"/>
                <w:sz w:val="22"/>
                <w:szCs w:val="22"/>
              </w:rPr>
              <w:t xml:space="preserve">Step-by-step guide for employees affected by Cyclone Narelle</w:t>
            </w:r>
          </w:p>
          <w:p>
            <w:pPr>
              <w:spacing w:after="0" w:before="80"/>
              <w:jc w:val="center"/>
            </w:pPr>
            <w:r>
              <w:rPr>
                <w:rFonts w:ascii="Montserrat" w:cs="Montserrat" w:eastAsia="Montserrat" w:hAnsi="Montserrat"/>
                <w:color w:val="E8D3BA"/>
                <w:sz w:val="18"/>
                <w:szCs w:val="18"/>
              </w:rPr>
              <w:t xml:space="preserve">Cyclone Narelle Recovery Toolkit · thebusinesssocial.com.au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If your work or income has been affected by Cyclone Narelle, you may be able to get financial support through Centrelink. There are two main payments available to employees.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A725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Montserrat" w:cs="Montserrat" w:eastAsia="Montserrat" w:hAnsi="Montserrat"/>
                <w:b/>
                <w:bCs/>
                <w:caps/>
                <w:color w:val="BC9C22"/>
                <w:sz w:val="20"/>
                <w:szCs w:val="20"/>
              </w:rPr>
              <w:t xml:space="preserve">1. AGDRP</w:t>
            </w:r>
          </w:p>
          <w:p>
            <w:pPr>
              <w:spacing w:after="40" w:before="0"/>
            </w:pPr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22"/>
                <w:szCs w:val="22"/>
              </w:rPr>
              <w:t xml:space="preserve">Australian Government Disaster Recovery Payment</w:t>
            </w:r>
          </w:p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color w:val="BBD6BD"/>
                <w:sz w:val="19"/>
                <w:szCs w:val="19"/>
              </w:rPr>
              <w:t xml:space="preserve">One-off lump sum for people with major home damage, injury, or loss of an immediate family member.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BD6BD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Montserrat" w:cs="Montserrat" w:eastAsia="Montserrat" w:hAnsi="Montserrat"/>
                <w:b/>
                <w:bCs/>
                <w:caps/>
                <w:color w:val="5A725C"/>
                <w:sz w:val="20"/>
                <w:szCs w:val="20"/>
              </w:rPr>
              <w:t xml:space="preserve">2. DRA</w:t>
            </w:r>
          </w:p>
          <w:p>
            <w:pPr>
              <w:spacing w:after="40" w:before="0"/>
            </w:pPr>
            <w:r>
              <w:rPr>
                <w:rFonts w:ascii="Playfair Display" w:cs="Playfair Display" w:eastAsia="Playfair Display" w:hAnsi="Playfair Display"/>
                <w:b/>
                <w:bCs/>
                <w:color w:val="504C44"/>
                <w:sz w:val="22"/>
                <w:szCs w:val="22"/>
              </w:rPr>
              <w:t xml:space="preserve">Disaster Recovery Allowance</w:t>
            </w:r>
          </w:p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color w:val="504C44"/>
                <w:sz w:val="19"/>
                <w:szCs w:val="19"/>
              </w:rPr>
              <w:t xml:space="preserve">Short-term payment for employees whose income has reduced or stopped because of Cyclone Narelle. Usually the main payment for staff.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20" w:before="280"/>
      </w:pPr>
      <w:r>
        <w:rPr>
          <w:rFonts w:ascii="Playfair Display" w:cs="Playfair Display" w:eastAsia="Playfair Display" w:hAnsi="Playfair Display"/>
          <w:b/>
          <w:bCs/>
          <w:caps w:val="false"/>
          <w:color w:val="504C44"/>
          <w:sz w:val="26"/>
          <w:szCs w:val="26"/>
        </w:rPr>
        <w:t xml:space="preserve">What You'll Need Before You Start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 w:val="false"/>
          <w:bCs w:val="false"/>
          <w:color w:val="504C44"/>
          <w:sz w:val="22"/>
          <w:szCs w:val="22"/>
        </w:rPr>
        <w:t xml:space="preserve">A myGov account linked to Centrelink (my.gov.au)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 w:val="false"/>
          <w:bCs w:val="false"/>
          <w:color w:val="504C44"/>
          <w:sz w:val="22"/>
          <w:szCs w:val="22"/>
        </w:rPr>
        <w:t xml:space="preserve">Your ID — driver's licence, Medicare card or passport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 w:val="false"/>
          <w:bCs w:val="false"/>
          <w:color w:val="504C44"/>
          <w:sz w:val="22"/>
          <w:szCs w:val="22"/>
        </w:rPr>
        <w:t xml:space="preserve">Your bank account details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 w:val="false"/>
          <w:bCs w:val="false"/>
          <w:color w:val="504C44"/>
          <w:sz w:val="22"/>
          <w:szCs w:val="22"/>
        </w:rPr>
        <w:t xml:space="preserve">Your Tax File Number (TFN)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 w:val="false"/>
          <w:bCs w:val="false"/>
          <w:color w:val="504C44"/>
          <w:sz w:val="22"/>
          <w:szCs w:val="22"/>
        </w:rPr>
        <w:t xml:space="preserve">Your employer income-loss letter (provided by your employer)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 w:val="false"/>
          <w:bCs w:val="false"/>
          <w:color w:val="504C44"/>
          <w:sz w:val="22"/>
          <w:szCs w:val="22"/>
        </w:rPr>
        <w:t xml:space="preserve">Recent payslips, if available</w:t>
      </w:r>
    </w:p>
    <w:p>
      <w:pPr>
        <w:spacing w:after="120" w:before="0"/>
      </w:pPr>
      <w:r>
        <w:t xml:space="preserve"/>
      </w:r>
    </w:p>
    <w:p>
      <w:pPr>
        <w:pBdr>
          <w:bottom w:val="single" w:color="BC9C22" w:sz="6" w:space="1"/>
        </w:pBdr>
        <w:spacing w:after="160" w:before="160"/>
      </w:pPr>
      <w:r>
        <w:t xml:space="preserve"/>
      </w:r>
    </w:p>
    <w:p>
      <w:pPr>
        <w:spacing w:after="120" w:before="280"/>
      </w:pPr>
      <w:r>
        <w:rPr>
          <w:rFonts w:ascii="Playfair Display" w:cs="Playfair Display" w:eastAsia="Playfair Display" w:hAnsi="Playfair Display"/>
          <w:b/>
          <w:bCs/>
          <w:caps w:val="false"/>
          <w:color w:val="5A725C"/>
          <w:sz w:val="32"/>
          <w:szCs w:val="32"/>
        </w:rPr>
        <w:t xml:space="preserve">Step-by-Step Guide</w:t>
      </w:r>
    </w:p>
    <w:p>
      <w:pPr>
        <w:pBdr>
          <w:bottom w:val="single" w:color="BC9C22" w:sz="6" w:space="1"/>
        </w:pBdr>
        <w:spacing w:after="160" w:before="16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120" w:before="280"/>
      </w:pPr>
      <w:r>
        <w:rPr>
          <w:rFonts w:ascii="Playfair Display" w:cs="Playfair Display" w:eastAsia="Playfair Display" w:hAnsi="Playfair Display"/>
          <w:b/>
          <w:bCs/>
          <w:caps w:val="false"/>
          <w:color w:val="504C44"/>
          <w:sz w:val="26"/>
          <w:szCs w:val="26"/>
        </w:rPr>
        <w:t xml:space="preserve">Step 1 — Sign In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color w:val="504C44"/>
          <w:sz w:val="22"/>
          <w:szCs w:val="22"/>
        </w:rPr>
        <w:t xml:space="preserve">Go to my.gov.au and sign in to your account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color w:val="504C44"/>
          <w:sz w:val="22"/>
          <w:szCs w:val="22"/>
        </w:rPr>
        <w:t xml:space="preserve">Open Centrelink</w:t>
      </w:r>
    </w:p>
    <w:p>
      <w:pPr>
        <w:spacing w:after="120" w:before="0"/>
      </w:pPr>
      <w:r>
        <w:t xml:space="preserve"/>
      </w:r>
    </w:p>
    <w:p>
      <w:pPr>
        <w:spacing w:after="120" w:before="280"/>
      </w:pPr>
      <w:r>
        <w:rPr>
          <w:rFonts w:ascii="Playfair Display" w:cs="Playfair Display" w:eastAsia="Playfair Display" w:hAnsi="Playfair Display"/>
          <w:b/>
          <w:bCs/>
          <w:caps w:val="false"/>
          <w:color w:val="504C44"/>
          <w:sz w:val="26"/>
          <w:szCs w:val="26"/>
        </w:rPr>
        <w:t xml:space="preserve">Step 2 — Choose Your Payment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BD6BD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color w:val="504C44"/>
                <w:sz w:val="22"/>
                <w:szCs w:val="22"/>
              </w:rPr>
              <w:t xml:space="preserve">Use AGDRP if: you personally had major damage to your home or assets, an injury, or the loss of an immediate family member due to Cyclone Narelle.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BD6BD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color w:val="504C44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BD6BD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color w:val="504C44"/>
                <w:sz w:val="22"/>
                <w:szCs w:val="22"/>
              </w:rPr>
              <w:t xml:space="preserve">Use DRA if: your work hours were reduced, your shifts were cancelled, your employer had to close or reduce operations, or your income dropped because of Cyclone Narelle.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20" w:before="280"/>
      </w:pPr>
      <w:r>
        <w:rPr>
          <w:rFonts w:ascii="Playfair Display" w:cs="Playfair Display" w:eastAsia="Playfair Display" w:hAnsi="Playfair Display"/>
          <w:b/>
          <w:bCs/>
          <w:caps w:val="false"/>
          <w:color w:val="504C44"/>
          <w:sz w:val="26"/>
          <w:szCs w:val="26"/>
        </w:rPr>
        <w:t xml:space="preserve">Step 3 — Start Your Claim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Montserrat" w:cs="Montserrat" w:eastAsia="Montserrat" w:hAnsi="Montserrat"/>
          <w:color w:val="504C44"/>
          <w:sz w:val="22"/>
          <w:szCs w:val="22"/>
        </w:rPr>
        <w:t xml:space="preserve">Click "Make a claim or view claim status"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Montserrat" w:cs="Montserrat" w:eastAsia="Montserrat" w:hAnsi="Montserrat"/>
          <w:color w:val="504C44"/>
          <w:sz w:val="22"/>
          <w:szCs w:val="22"/>
        </w:rPr>
        <w:t xml:space="preserve">Click "Make a claim"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Montserrat" w:cs="Montserrat" w:eastAsia="Montserrat" w:hAnsi="Montserrat"/>
          <w:color w:val="504C44"/>
          <w:sz w:val="22"/>
          <w:szCs w:val="22"/>
        </w:rPr>
        <w:t xml:space="preserve">Select "Help in an emergency" or "Natural disaster"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Montserrat" w:cs="Montserrat" w:eastAsia="Montserrat" w:hAnsi="Montserrat"/>
          <w:color w:val="504C44"/>
          <w:sz w:val="22"/>
          <w:szCs w:val="22"/>
        </w:rPr>
        <w:t xml:space="preserve">Choose your payment: AGDRP or Disaster Recovery Allowance</w:t>
      </w:r>
    </w:p>
    <w:p>
      <w:pPr>
        <w:spacing w:after="120" w:before="0"/>
      </w:pPr>
      <w:r>
        <w:t xml:space="preserve"/>
      </w:r>
    </w:p>
    <w:p>
      <w:pPr>
        <w:spacing w:after="120" w:before="280"/>
      </w:pPr>
      <w:r>
        <w:rPr>
          <w:rFonts w:ascii="Playfair Display" w:cs="Playfair Display" w:eastAsia="Playfair Display" w:hAnsi="Playfair Display"/>
          <w:b/>
          <w:bCs/>
          <w:caps w:val="false"/>
          <w:color w:val="504C44"/>
          <w:sz w:val="26"/>
          <w:szCs w:val="26"/>
        </w:rPr>
        <w:t xml:space="preserve">Step 4 — Select the Disaster Event</w:t>
      </w:r>
    </w:p>
    <w:tbl>
      <w:tblPr>
        <w:tblW w:type="dxa" w:w="9360"/>
        <w:tblBorders>
          <w:top w:val="none" w:color="FFFFFF" w:sz="0"/>
          <w:left w:val="single" w:color="BC9C22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8E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b w:val="false"/>
                <w:bCs w:val="false"/>
                <w:color w:val="504C44"/>
                <w:sz w:val="22"/>
                <w:szCs w:val="22"/>
              </w:rPr>
              <w:t xml:space="preserve">Choose: "Western Australia — Tropical Cyclone Narelle, March 2026" (or similar wording shown in the list).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20" w:before="280"/>
      </w:pPr>
      <w:r>
        <w:rPr>
          <w:rFonts w:ascii="Playfair Display" w:cs="Playfair Display" w:eastAsia="Playfair Display" w:hAnsi="Playfair Display"/>
          <w:b/>
          <w:bCs/>
          <w:caps w:val="false"/>
          <w:color w:val="504C44"/>
          <w:sz w:val="26"/>
          <w:szCs w:val="26"/>
        </w:rPr>
        <w:t xml:space="preserve">Step 5 — Complete the Form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A725C"/>
          <w:sz w:val="22"/>
          <w:szCs w:val="22"/>
        </w:rPr>
        <w:t xml:space="preserve">A. Check your personal details — name, address, phone, email. Update anything incorrect.</w:t>
      </w:r>
    </w:p>
    <w:p>
      <w:pPr>
        <w:spacing w:after="120" w:before="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A725C"/>
          <w:sz w:val="22"/>
          <w:szCs w:val="22"/>
        </w:rPr>
        <w:t xml:space="preserve">B. Explain how you were affected. Example: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BD6BD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color w:val="504C44"/>
                <w:sz w:val="22"/>
                <w:szCs w:val="22"/>
              </w:rPr>
              <w:t xml:space="preserve">"I work for [BUSINESS NAME]. Because of Cyclone Narelle, the business was forced to reduce or stop operations and my income was reduced."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A725C"/>
          <w:sz w:val="22"/>
          <w:szCs w:val="22"/>
        </w:rPr>
        <w:t xml:space="preserve">C. Enter your income before Cyclone Narelle — use your usual hours, rate of pay and gross weekly income.</w:t>
      </w:r>
    </w:p>
    <w:p>
      <w:pPr>
        <w:spacing w:after="120" w:before="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A725C"/>
          <w:sz w:val="22"/>
          <w:szCs w:val="22"/>
        </w:rPr>
        <w:t xml:space="preserve">D. Enter your income after Cyclone Narelle — use your actual income received.</w:t>
      </w:r>
    </w:p>
    <w:tbl>
      <w:tblPr>
        <w:tblW w:type="dxa" w:w="9360"/>
        <w:tblBorders>
          <w:top w:val="none" w:color="FFFFFF" w:sz="0"/>
          <w:left w:val="single" w:color="BC9C22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8E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b/>
                <w:bCs/>
                <w:color w:val="504C44"/>
                <w:sz w:val="22"/>
                <w:szCs w:val="22"/>
              </w:rPr>
              <w:t xml:space="preserve">→  If income reduced: enter the actual amount paid and the dates it covered.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8E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b/>
                <w:bCs/>
                <w:color w:val="504C44"/>
                <w:sz w:val="22"/>
                <w:szCs w:val="22"/>
              </w:rPr>
              <w:t xml:space="preserve">→  If income dropped to $0: enter $0 and the date your income stopped.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20" w:before="280"/>
      </w:pPr>
      <w:r>
        <w:rPr>
          <w:rFonts w:ascii="Playfair Display" w:cs="Playfair Display" w:eastAsia="Playfair Display" w:hAnsi="Playfair Display"/>
          <w:b/>
          <w:bCs/>
          <w:caps w:val="false"/>
          <w:color w:val="504C44"/>
          <w:sz w:val="26"/>
          <w:szCs w:val="26"/>
        </w:rPr>
        <w:t xml:space="preserve">Step 6 — Upload Your Documents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 w:val="false"/>
          <w:bCs w:val="false"/>
          <w:color w:val="504C44"/>
          <w:sz w:val="22"/>
          <w:szCs w:val="22"/>
        </w:rPr>
        <w:t xml:space="preserve">Your employer income-loss letter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 w:val="false"/>
          <w:bCs w:val="false"/>
          <w:color w:val="504C44"/>
          <w:sz w:val="22"/>
          <w:szCs w:val="22"/>
        </w:rPr>
        <w:t xml:space="preserve">Payslips before and after Cyclone Narelle (if available)</w:t>
      </w:r>
    </w:p>
    <w:p>
      <w:pPr>
        <w:spacing w:after="120" w:before="0"/>
      </w:pPr>
      <w:r>
        <w:t xml:space="preserve"/>
      </w:r>
    </w:p>
    <w:p>
      <w:pPr>
        <w:spacing w:after="120" w:before="280"/>
      </w:pPr>
      <w:r>
        <w:rPr>
          <w:rFonts w:ascii="Playfair Display" w:cs="Playfair Display" w:eastAsia="Playfair Display" w:hAnsi="Playfair Display"/>
          <w:b/>
          <w:bCs/>
          <w:caps w:val="false"/>
          <w:color w:val="504C44"/>
          <w:sz w:val="26"/>
          <w:szCs w:val="26"/>
        </w:rPr>
        <w:t xml:space="preserve">Step 7 — Submit</w:t>
      </w:r>
    </w:p>
    <w:p>
      <w:pPr>
        <w:pStyle w:val="ListParagraph"/>
        <w:numPr>
          <w:ilvl w:val="0"/>
          <w:numId w:val="5"/>
        </w:numPr>
        <w:spacing w:after="60" w:before="60"/>
      </w:pPr>
      <w:r>
        <w:rPr>
          <w:rFonts w:ascii="Montserrat" w:cs="Montserrat" w:eastAsia="Montserrat" w:hAnsi="Montserrat"/>
          <w:color w:val="504C44"/>
          <w:sz w:val="22"/>
          <w:szCs w:val="22"/>
        </w:rPr>
        <w:t xml:space="preserve">Review all your answers carefully</w:t>
      </w:r>
    </w:p>
    <w:p>
      <w:pPr>
        <w:pStyle w:val="ListParagraph"/>
        <w:numPr>
          <w:ilvl w:val="0"/>
          <w:numId w:val="5"/>
        </w:numPr>
        <w:spacing w:after="60" w:before="60"/>
      </w:pPr>
      <w:r>
        <w:rPr>
          <w:rFonts w:ascii="Montserrat" w:cs="Montserrat" w:eastAsia="Montserrat" w:hAnsi="Montserrat"/>
          <w:color w:val="504C44"/>
          <w:sz w:val="22"/>
          <w:szCs w:val="22"/>
        </w:rPr>
        <w:t xml:space="preserve">Accept the declaration</w:t>
      </w:r>
    </w:p>
    <w:p>
      <w:pPr>
        <w:pStyle w:val="ListParagraph"/>
        <w:numPr>
          <w:ilvl w:val="0"/>
          <w:numId w:val="5"/>
        </w:numPr>
        <w:spacing w:after="60" w:before="60"/>
      </w:pPr>
      <w:r>
        <w:rPr>
          <w:rFonts w:ascii="Montserrat" w:cs="Montserrat" w:eastAsia="Montserrat" w:hAnsi="Montserrat"/>
          <w:color w:val="504C44"/>
          <w:sz w:val="22"/>
          <w:szCs w:val="22"/>
        </w:rPr>
        <w:t xml:space="preserve">Click Submit</w:t>
      </w:r>
    </w:p>
    <w:p>
      <w:pPr>
        <w:pStyle w:val="ListParagraph"/>
        <w:numPr>
          <w:ilvl w:val="0"/>
          <w:numId w:val="5"/>
        </w:numPr>
        <w:spacing w:after="60" w:before="60"/>
      </w:pPr>
      <w:r>
        <w:rPr>
          <w:rFonts w:ascii="Montserrat" w:cs="Montserrat" w:eastAsia="Montserrat" w:hAnsi="Montserrat"/>
          <w:color w:val="504C44"/>
          <w:sz w:val="22"/>
          <w:szCs w:val="22"/>
        </w:rPr>
        <w:t xml:space="preserve">Save or screenshot your claim ID</w:t>
      </w:r>
    </w:p>
    <w:p>
      <w:pPr>
        <w:spacing w:after="120" w:before="0"/>
      </w:pPr>
      <w:r>
        <w:t xml:space="preserve"/>
      </w:r>
    </w:p>
    <w:p>
      <w:pPr>
        <w:spacing w:after="120" w:before="280"/>
      </w:pPr>
      <w:r>
        <w:rPr>
          <w:rFonts w:ascii="Playfair Display" w:cs="Playfair Display" w:eastAsia="Playfair Display" w:hAnsi="Playfair Display"/>
          <w:b/>
          <w:bCs/>
          <w:caps w:val="false"/>
          <w:color w:val="504C44"/>
          <w:sz w:val="26"/>
          <w:szCs w:val="26"/>
        </w:rPr>
        <w:t xml:space="preserve">After You Apply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 w:val="false"/>
          <w:bCs w:val="false"/>
          <w:color w:val="504C44"/>
          <w:sz w:val="22"/>
          <w:szCs w:val="22"/>
        </w:rPr>
        <w:t xml:space="preserve">Check your myGov inbox and phone for updates from Centrelink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 w:val="false"/>
          <w:bCs w:val="false"/>
          <w:color w:val="504C44"/>
          <w:sz w:val="22"/>
          <w:szCs w:val="22"/>
        </w:rPr>
        <w:t xml:space="preserve">Respond quickly if they ask for more information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 w:val="false"/>
          <w:bCs w:val="false"/>
          <w:color w:val="504C44"/>
          <w:sz w:val="22"/>
          <w:szCs w:val="22"/>
        </w:rPr>
        <w:t xml:space="preserve">Keep your employer letter and payslips in a safe place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single" w:color="BC9C22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8E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b/>
                <w:bCs/>
                <w:color w:val="504C44"/>
                <w:sz w:val="22"/>
                <w:szCs w:val="22"/>
              </w:rPr>
              <w:t xml:space="preserve">→  It is okay if you were still paid for a short time after Cyclone Narelle, or if your income reduced gradually.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8E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b w:val="false"/>
                <w:bCs w:val="false"/>
                <w:color w:val="504C44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8E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b w:val="false"/>
                <w:bCs w:val="false"/>
                <w:color w:val="504C44"/>
                <w:sz w:val="22"/>
                <w:szCs w:val="22"/>
              </w:rPr>
              <w:t xml:space="preserve">Just enter exactly what you were paid and the dates, then show when income reduced further or stopped.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8E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b w:val="false"/>
                <w:bCs w:val="false"/>
                <w:color w:val="504C44"/>
                <w:sz w:val="22"/>
                <w:szCs w:val="22"/>
              </w:rPr>
              <w:t xml:space="preserve">Honest, accurate information that matches your letter and payslips is what matters most.</w:t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C9C22" w:sz="4" w:space="4"/>
      </w:pBdr>
      <w:spacing w:before="100"/>
      <w:jc w:val="center"/>
    </w:pPr>
    <w:r>
      <w:rPr>
        <w:rFonts w:ascii="Montserrat" w:cs="Montserrat" w:eastAsia="Montserrat" w:hAnsi="Montserrat"/>
        <w:color w:val="9a9590"/>
        <w:sz w:val="17"/>
        <w:szCs w:val="17"/>
      </w:rPr>
      <w:t xml:space="preserve">Created by The Business Social  ·  thebusinesssocial.com.au  ·  Cyclone Narelle Recovery Toolkit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→"/>
      <w:lvlJc w:val="left"/>
      <w:pPr>
        <w:ind w:left="560" w:hanging="280"/>
      </w:pPr>
      <w:rPr>
        <w:rFonts w:ascii="Montserrat" w:cs="Montserrat" w:eastAsia="Montserrat" w:hAnsi="Montserrat"/>
        <w:color w:val="5A725C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2026-04-15T06:21:09.008Z</dcterms:created>
  <dcterms:modified xsi:type="dcterms:W3CDTF">2026-04-15T06:21:09.008Z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