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9F4D19" w14:textId="6A4D7E2C" w:rsidR="00D76C2F" w:rsidRDefault="004356F9">
      <w:pPr>
        <w:spacing w:after="40"/>
        <w:jc w:val="center"/>
      </w:pPr>
      <w:r>
        <w:rPr>
          <w:b/>
          <w:bCs/>
          <w:color w:val="171F42"/>
          <w:sz w:val="40"/>
          <w:szCs w:val="40"/>
        </w:rPr>
        <w:t>THE COPPONEX GROUP, LLC</w:t>
      </w:r>
    </w:p>
    <w:p w14:paraId="3B9F4D1A" w14:textId="77777777" w:rsidR="00D76C2F" w:rsidRDefault="004356F9">
      <w:pPr>
        <w:spacing w:after="60"/>
        <w:jc w:val="center"/>
      </w:pPr>
      <w:r>
        <w:rPr>
          <w:b/>
          <w:bCs/>
          <w:color w:val="C61D24"/>
          <w:sz w:val="30"/>
          <w:szCs w:val="30"/>
        </w:rPr>
        <w:t>PRIVACY POLICY</w:t>
      </w:r>
    </w:p>
    <w:p w14:paraId="3B9F4D1B" w14:textId="77777777" w:rsidR="00D76C2F" w:rsidRDefault="004356F9">
      <w:pPr>
        <w:spacing w:after="60"/>
        <w:jc w:val="center"/>
      </w:pPr>
      <w:r>
        <w:rPr>
          <w:i/>
          <w:iCs/>
          <w:color w:val="44546A"/>
        </w:rPr>
        <w:t>Effective Date: August 21, 2026</w:t>
      </w:r>
    </w:p>
    <w:p w14:paraId="3B9F4D1C" w14:textId="78AE8EB2" w:rsidR="00D76C2F" w:rsidRDefault="004356F9">
      <w:pPr>
        <w:pBdr>
          <w:bottom w:val="single" w:sz="4" w:space="6" w:color="999999"/>
        </w:pBdr>
        <w:spacing w:after="300"/>
        <w:jc w:val="center"/>
      </w:pPr>
      <w:r>
        <w:rPr>
          <w:i/>
          <w:iCs/>
          <w:color w:val="999999"/>
          <w:sz w:val="18"/>
          <w:szCs w:val="18"/>
        </w:rPr>
        <w:t>.</w:t>
      </w:r>
    </w:p>
    <w:p w14:paraId="3B9F4D1D" w14:textId="77777777" w:rsidR="00D76C2F" w:rsidRDefault="004356F9">
      <w:pPr>
        <w:spacing w:after="160" w:line="300" w:lineRule="auto"/>
      </w:pPr>
      <w:r>
        <w:rPr>
          <w:sz w:val="22"/>
          <w:szCs w:val="22"/>
        </w:rPr>
        <w:t>The Copponex Group, LLC (“TCG,” “we,” “us,” or “our”) provides recreation solutions across the Southeast United States, including through our brands Pro Play Recreation (playground installation) and Legacy Structures (custom steel structure design and fabrication). This Privacy Policy describes how we collect, use, disclose, and protect information when you visit our websites (including www.copponexgroup.com and affiliated brand sites), request a quote or consultation, communicate with us, or otherwise enga</w:t>
      </w:r>
      <w:r>
        <w:rPr>
          <w:sz w:val="22"/>
          <w:szCs w:val="22"/>
        </w:rPr>
        <w:t>ge with our services.</w:t>
      </w:r>
    </w:p>
    <w:p w14:paraId="3B9F4D1E" w14:textId="77777777" w:rsidR="00D76C2F" w:rsidRDefault="004356F9">
      <w:pPr>
        <w:spacing w:after="160" w:line="300" w:lineRule="auto"/>
      </w:pPr>
      <w:r>
        <w:rPr>
          <w:sz w:val="22"/>
          <w:szCs w:val="22"/>
        </w:rPr>
        <w:t>By using our websites or services, you agree to the practices described in this Privacy Policy. If you do not agree with this policy, please do not use our websites or provide information to us.</w:t>
      </w:r>
    </w:p>
    <w:p w14:paraId="3B9F4D1F" w14:textId="77777777" w:rsidR="00D76C2F" w:rsidRDefault="004356F9">
      <w:pPr>
        <w:pStyle w:val="Heading1"/>
        <w:pBdr>
          <w:bottom w:val="single" w:sz="6" w:space="4" w:color="171F42"/>
        </w:pBdr>
        <w:spacing w:before="320" w:after="140"/>
      </w:pPr>
      <w:r>
        <w:rPr>
          <w:b/>
          <w:bCs/>
          <w:color w:val="171F42"/>
          <w:sz w:val="26"/>
          <w:szCs w:val="26"/>
        </w:rPr>
        <w:t>1. Information We Collect</w:t>
      </w:r>
    </w:p>
    <w:p w14:paraId="3B9F4D20" w14:textId="77777777" w:rsidR="00D76C2F" w:rsidRDefault="004356F9">
      <w:pPr>
        <w:spacing w:after="100"/>
      </w:pPr>
      <w:r>
        <w:rPr>
          <w:b/>
          <w:bCs/>
          <w:sz w:val="22"/>
          <w:szCs w:val="22"/>
        </w:rPr>
        <w:t>Information You Provide to Us</w:t>
      </w:r>
    </w:p>
    <w:p w14:paraId="3B9F4D21" w14:textId="77777777" w:rsidR="00D76C2F" w:rsidRDefault="004356F9">
      <w:pPr>
        <w:pStyle w:val="ListParagraph"/>
        <w:numPr>
          <w:ilvl w:val="0"/>
          <w:numId w:val="1"/>
        </w:numPr>
        <w:spacing w:after="80" w:line="280" w:lineRule="auto"/>
      </w:pPr>
      <w:r>
        <w:rPr>
          <w:sz w:val="22"/>
          <w:szCs w:val="22"/>
        </w:rPr>
        <w:t>Contact details, such as your name, company or organization, email address, phone number, and mailing address.</w:t>
      </w:r>
    </w:p>
    <w:p w14:paraId="3B9F4D22" w14:textId="77777777" w:rsidR="00D76C2F" w:rsidRDefault="004356F9">
      <w:pPr>
        <w:pStyle w:val="ListParagraph"/>
        <w:numPr>
          <w:ilvl w:val="0"/>
          <w:numId w:val="1"/>
        </w:numPr>
        <w:spacing w:after="80" w:line="280" w:lineRule="auto"/>
      </w:pPr>
      <w:r>
        <w:rPr>
          <w:sz w:val="22"/>
          <w:szCs w:val="22"/>
        </w:rPr>
        <w:t>Project and inquiry information submitted through quote requests, contact forms, or consultations, such as project type, location, timeline, and budget.</w:t>
      </w:r>
    </w:p>
    <w:p w14:paraId="3B9F4D23" w14:textId="77777777" w:rsidR="00D76C2F" w:rsidRDefault="004356F9">
      <w:pPr>
        <w:pStyle w:val="ListParagraph"/>
        <w:numPr>
          <w:ilvl w:val="0"/>
          <w:numId w:val="1"/>
        </w:numPr>
        <w:spacing w:after="80" w:line="280" w:lineRule="auto"/>
      </w:pPr>
      <w:r>
        <w:rPr>
          <w:sz w:val="22"/>
          <w:szCs w:val="22"/>
        </w:rPr>
        <w:t>Any other information you choose to share with us through phone calls, emails, forms, or in-person meetings.</w:t>
      </w:r>
    </w:p>
    <w:p w14:paraId="3B9F4D24" w14:textId="77777777" w:rsidR="00D76C2F" w:rsidRDefault="004356F9">
      <w:pPr>
        <w:spacing w:after="100"/>
      </w:pPr>
      <w:r>
        <w:rPr>
          <w:b/>
          <w:bCs/>
          <w:sz w:val="22"/>
          <w:szCs w:val="22"/>
        </w:rPr>
        <w:t>Information Collected Automatically</w:t>
      </w:r>
    </w:p>
    <w:p w14:paraId="3B9F4D25" w14:textId="77777777" w:rsidR="00D76C2F" w:rsidRDefault="004356F9">
      <w:pPr>
        <w:pStyle w:val="ListParagraph"/>
        <w:numPr>
          <w:ilvl w:val="0"/>
          <w:numId w:val="1"/>
        </w:numPr>
        <w:spacing w:after="80" w:line="280" w:lineRule="auto"/>
      </w:pPr>
      <w:r>
        <w:rPr>
          <w:sz w:val="22"/>
          <w:szCs w:val="22"/>
        </w:rPr>
        <w:t>Technical information such as IP address, browser type, device type, and operating system.</w:t>
      </w:r>
    </w:p>
    <w:p w14:paraId="3B9F4D26" w14:textId="77777777" w:rsidR="00D76C2F" w:rsidRDefault="004356F9">
      <w:pPr>
        <w:pStyle w:val="ListParagraph"/>
        <w:numPr>
          <w:ilvl w:val="0"/>
          <w:numId w:val="1"/>
        </w:numPr>
        <w:spacing w:after="80" w:line="280" w:lineRule="auto"/>
      </w:pPr>
      <w:r>
        <w:rPr>
          <w:sz w:val="22"/>
          <w:szCs w:val="22"/>
        </w:rPr>
        <w:t>Usage information such as pages visited, links clicked, referring website, and time spent on our site.</w:t>
      </w:r>
    </w:p>
    <w:p w14:paraId="3B9F4D27" w14:textId="77777777" w:rsidR="00D76C2F" w:rsidRDefault="004356F9">
      <w:pPr>
        <w:pStyle w:val="ListParagraph"/>
        <w:numPr>
          <w:ilvl w:val="0"/>
          <w:numId w:val="1"/>
        </w:numPr>
        <w:spacing w:after="80" w:line="280" w:lineRule="auto"/>
      </w:pPr>
      <w:r>
        <w:rPr>
          <w:sz w:val="22"/>
          <w:szCs w:val="22"/>
        </w:rPr>
        <w:t>Information collected through cookies and similar tracking technologies (see Section 4).</w:t>
      </w:r>
    </w:p>
    <w:p w14:paraId="3B9F4D28" w14:textId="77777777" w:rsidR="00D76C2F" w:rsidRDefault="004356F9">
      <w:pPr>
        <w:spacing w:after="100"/>
      </w:pPr>
      <w:r>
        <w:rPr>
          <w:b/>
          <w:bCs/>
          <w:sz w:val="22"/>
          <w:szCs w:val="22"/>
        </w:rPr>
        <w:t>Information from Other Sources</w:t>
      </w:r>
    </w:p>
    <w:p w14:paraId="3B9F4D29" w14:textId="77777777" w:rsidR="00D76C2F" w:rsidRDefault="004356F9">
      <w:pPr>
        <w:pStyle w:val="ListParagraph"/>
        <w:numPr>
          <w:ilvl w:val="0"/>
          <w:numId w:val="1"/>
        </w:numPr>
        <w:spacing w:after="80" w:line="280" w:lineRule="auto"/>
      </w:pPr>
      <w:r>
        <w:rPr>
          <w:sz w:val="22"/>
          <w:szCs w:val="22"/>
        </w:rPr>
        <w:t>Information from vendors, subcontractors, or public sources in connection with a bid, project, or partnership.</w:t>
      </w:r>
    </w:p>
    <w:p w14:paraId="3B9F4D2A" w14:textId="77777777" w:rsidR="00D76C2F" w:rsidRDefault="004356F9">
      <w:pPr>
        <w:pStyle w:val="ListParagraph"/>
        <w:numPr>
          <w:ilvl w:val="0"/>
          <w:numId w:val="1"/>
        </w:numPr>
        <w:spacing w:after="80" w:line="280" w:lineRule="auto"/>
      </w:pPr>
      <w:r>
        <w:rPr>
          <w:sz w:val="22"/>
          <w:szCs w:val="22"/>
        </w:rPr>
        <w:t>Information generated through our customer relationship management (CRM) and marketing platforms.</w:t>
      </w:r>
    </w:p>
    <w:p w14:paraId="3B9F4D2B" w14:textId="77777777" w:rsidR="00D76C2F" w:rsidRDefault="004356F9">
      <w:pPr>
        <w:pStyle w:val="Heading1"/>
        <w:pBdr>
          <w:bottom w:val="single" w:sz="6" w:space="4" w:color="171F42"/>
        </w:pBdr>
        <w:spacing w:before="320" w:after="140"/>
      </w:pPr>
      <w:r>
        <w:rPr>
          <w:b/>
          <w:bCs/>
          <w:color w:val="171F42"/>
          <w:sz w:val="26"/>
          <w:szCs w:val="26"/>
        </w:rPr>
        <w:t>2. How We Use Your Information</w:t>
      </w:r>
    </w:p>
    <w:p w14:paraId="3B9F4D2C" w14:textId="77777777" w:rsidR="00D76C2F" w:rsidRDefault="004356F9">
      <w:pPr>
        <w:pStyle w:val="ListParagraph"/>
        <w:numPr>
          <w:ilvl w:val="0"/>
          <w:numId w:val="1"/>
        </w:numPr>
        <w:spacing w:after="80" w:line="280" w:lineRule="auto"/>
      </w:pPr>
      <w:r>
        <w:rPr>
          <w:sz w:val="22"/>
          <w:szCs w:val="22"/>
        </w:rPr>
        <w:t>Respond to inquiries and prepare quotes, proposals, or bids.</w:t>
      </w:r>
    </w:p>
    <w:p w14:paraId="3B9F4D2D" w14:textId="77777777" w:rsidR="00D76C2F" w:rsidRDefault="004356F9">
      <w:pPr>
        <w:pStyle w:val="ListParagraph"/>
        <w:numPr>
          <w:ilvl w:val="0"/>
          <w:numId w:val="1"/>
        </w:numPr>
        <w:spacing w:after="80" w:line="280" w:lineRule="auto"/>
      </w:pPr>
      <w:r>
        <w:rPr>
          <w:sz w:val="22"/>
          <w:szCs w:val="22"/>
        </w:rPr>
        <w:t>Deliver and manage contracted services, including installation, fabrication, and project management.</w:t>
      </w:r>
    </w:p>
    <w:p w14:paraId="3B9F4D2E" w14:textId="77777777" w:rsidR="00D76C2F" w:rsidRDefault="004356F9">
      <w:pPr>
        <w:pStyle w:val="ListParagraph"/>
        <w:numPr>
          <w:ilvl w:val="0"/>
          <w:numId w:val="1"/>
        </w:numPr>
        <w:spacing w:after="80" w:line="280" w:lineRule="auto"/>
      </w:pPr>
      <w:r>
        <w:rPr>
          <w:sz w:val="22"/>
          <w:szCs w:val="22"/>
        </w:rPr>
        <w:t>Communicate with you about project status, milestones, and support needs.</w:t>
      </w:r>
    </w:p>
    <w:p w14:paraId="3B9F4D2F" w14:textId="77777777" w:rsidR="00D76C2F" w:rsidRDefault="004356F9">
      <w:pPr>
        <w:pStyle w:val="ListParagraph"/>
        <w:numPr>
          <w:ilvl w:val="0"/>
          <w:numId w:val="1"/>
        </w:numPr>
        <w:spacing w:after="80" w:line="280" w:lineRule="auto"/>
      </w:pPr>
      <w:r>
        <w:rPr>
          <w:sz w:val="22"/>
          <w:szCs w:val="22"/>
        </w:rPr>
        <w:t>Send marketing and informational communications, where permitted, with an option to opt out at any time.</w:t>
      </w:r>
    </w:p>
    <w:p w14:paraId="3B9F4D30" w14:textId="77777777" w:rsidR="00D76C2F" w:rsidRDefault="004356F9">
      <w:pPr>
        <w:pStyle w:val="ListParagraph"/>
        <w:numPr>
          <w:ilvl w:val="0"/>
          <w:numId w:val="1"/>
        </w:numPr>
        <w:spacing w:after="80" w:line="280" w:lineRule="auto"/>
      </w:pPr>
      <w:r>
        <w:rPr>
          <w:sz w:val="22"/>
          <w:szCs w:val="22"/>
        </w:rPr>
        <w:lastRenderedPageBreak/>
        <w:t>Maintain, improve, and secure our websites and services.</w:t>
      </w:r>
    </w:p>
    <w:p w14:paraId="3B9F4D31" w14:textId="77777777" w:rsidR="00D76C2F" w:rsidRDefault="004356F9">
      <w:pPr>
        <w:pStyle w:val="ListParagraph"/>
        <w:numPr>
          <w:ilvl w:val="0"/>
          <w:numId w:val="1"/>
        </w:numPr>
        <w:spacing w:after="80" w:line="280" w:lineRule="auto"/>
      </w:pPr>
      <w:r>
        <w:rPr>
          <w:sz w:val="22"/>
          <w:szCs w:val="22"/>
        </w:rPr>
        <w:t>Comply with applicable laws, contracts, and regulatory obligations.</w:t>
      </w:r>
    </w:p>
    <w:p w14:paraId="3B9F4D32" w14:textId="77777777" w:rsidR="00D76C2F" w:rsidRDefault="004356F9">
      <w:pPr>
        <w:pStyle w:val="Heading1"/>
        <w:pBdr>
          <w:bottom w:val="single" w:sz="6" w:space="4" w:color="171F42"/>
        </w:pBdr>
        <w:spacing w:before="320" w:after="140"/>
      </w:pPr>
      <w:r>
        <w:rPr>
          <w:b/>
          <w:bCs/>
          <w:color w:val="171F42"/>
          <w:sz w:val="26"/>
          <w:szCs w:val="26"/>
        </w:rPr>
        <w:t>3. How We Share Your Information</w:t>
      </w:r>
    </w:p>
    <w:p w14:paraId="3B9F4D33" w14:textId="77777777" w:rsidR="00D76C2F" w:rsidRDefault="004356F9">
      <w:pPr>
        <w:spacing w:after="160" w:line="300" w:lineRule="auto"/>
      </w:pPr>
      <w:r>
        <w:rPr>
          <w:sz w:val="22"/>
          <w:szCs w:val="22"/>
        </w:rPr>
        <w:t>We do not sell your personal information. We may share information with:</w:t>
      </w:r>
    </w:p>
    <w:p w14:paraId="3B9F4D34" w14:textId="77777777" w:rsidR="00D76C2F" w:rsidRDefault="004356F9">
      <w:pPr>
        <w:pStyle w:val="ListParagraph"/>
        <w:numPr>
          <w:ilvl w:val="0"/>
          <w:numId w:val="1"/>
        </w:numPr>
        <w:spacing w:after="80" w:line="280" w:lineRule="auto"/>
      </w:pPr>
      <w:r>
        <w:rPr>
          <w:sz w:val="22"/>
          <w:szCs w:val="22"/>
        </w:rPr>
        <w:t>Service providers who support our operations, such as our CRM and marketing platform, project management software, website hosting, and email delivery providers, solely to perform services on our behalf.</w:t>
      </w:r>
    </w:p>
    <w:p w14:paraId="3B9F4D35" w14:textId="77777777" w:rsidR="00D76C2F" w:rsidRDefault="004356F9">
      <w:pPr>
        <w:pStyle w:val="ListParagraph"/>
        <w:numPr>
          <w:ilvl w:val="0"/>
          <w:numId w:val="1"/>
        </w:numPr>
        <w:spacing w:after="80" w:line="280" w:lineRule="auto"/>
      </w:pPr>
      <w:r>
        <w:rPr>
          <w:sz w:val="22"/>
          <w:szCs w:val="22"/>
        </w:rPr>
        <w:t>Subcontractors or partners directly involved in delivering a project you have engaged us for.</w:t>
      </w:r>
    </w:p>
    <w:p w14:paraId="3B9F4D36" w14:textId="77777777" w:rsidR="00D76C2F" w:rsidRDefault="004356F9">
      <w:pPr>
        <w:pStyle w:val="ListParagraph"/>
        <w:numPr>
          <w:ilvl w:val="0"/>
          <w:numId w:val="1"/>
        </w:numPr>
        <w:spacing w:after="80" w:line="280" w:lineRule="auto"/>
      </w:pPr>
      <w:r>
        <w:rPr>
          <w:sz w:val="22"/>
          <w:szCs w:val="22"/>
        </w:rPr>
        <w:t>Government authorities or other parties when required by law, legal process, or to protect our rights, property, or safety.</w:t>
      </w:r>
    </w:p>
    <w:p w14:paraId="3B9F4D37" w14:textId="77777777" w:rsidR="00D76C2F" w:rsidRDefault="004356F9">
      <w:pPr>
        <w:pStyle w:val="ListParagraph"/>
        <w:numPr>
          <w:ilvl w:val="0"/>
          <w:numId w:val="1"/>
        </w:numPr>
        <w:spacing w:after="80" w:line="280" w:lineRule="auto"/>
      </w:pPr>
      <w:r>
        <w:rPr>
          <w:sz w:val="22"/>
          <w:szCs w:val="22"/>
        </w:rPr>
        <w:t>A successor entity in connection with a merger, acquisition, financing, or sale of business assets.</w:t>
      </w:r>
    </w:p>
    <w:p w14:paraId="3B9F4D38" w14:textId="77777777" w:rsidR="00D76C2F" w:rsidRDefault="004356F9">
      <w:pPr>
        <w:pStyle w:val="Heading1"/>
        <w:pBdr>
          <w:bottom w:val="single" w:sz="6" w:space="4" w:color="171F42"/>
        </w:pBdr>
        <w:spacing w:before="320" w:after="140"/>
      </w:pPr>
      <w:r>
        <w:rPr>
          <w:b/>
          <w:bCs/>
          <w:color w:val="171F42"/>
          <w:sz w:val="26"/>
          <w:szCs w:val="26"/>
        </w:rPr>
        <w:t>4. Cookies and Tracking Technologies</w:t>
      </w:r>
    </w:p>
    <w:p w14:paraId="3B9F4D39" w14:textId="77777777" w:rsidR="00D76C2F" w:rsidRDefault="004356F9">
      <w:pPr>
        <w:spacing w:after="160" w:line="300" w:lineRule="auto"/>
      </w:pPr>
      <w:r>
        <w:rPr>
          <w:sz w:val="22"/>
          <w:szCs w:val="22"/>
        </w:rPr>
        <w:t>Our websites may use cookies and similar technologies to recognize your browser, remember preferences, and understand how visitors use our site. You can control or disable cookies through your browser settings; doing so may affect certain site features. We may also use analytics tools to understand aggregate site traffic and performance.</w:t>
      </w:r>
    </w:p>
    <w:p w14:paraId="3B9F4D3A" w14:textId="77777777" w:rsidR="00D76C2F" w:rsidRDefault="004356F9">
      <w:pPr>
        <w:pStyle w:val="Heading1"/>
        <w:pBdr>
          <w:bottom w:val="single" w:sz="6" w:space="4" w:color="171F42"/>
        </w:pBdr>
        <w:spacing w:before="320" w:after="140"/>
      </w:pPr>
      <w:r>
        <w:rPr>
          <w:b/>
          <w:bCs/>
          <w:color w:val="171F42"/>
          <w:sz w:val="26"/>
          <w:szCs w:val="26"/>
        </w:rPr>
        <w:t>5. Data Security</w:t>
      </w:r>
    </w:p>
    <w:p w14:paraId="3B9F4D3B" w14:textId="77777777" w:rsidR="00D76C2F" w:rsidRDefault="004356F9">
      <w:pPr>
        <w:spacing w:after="160" w:line="300" w:lineRule="auto"/>
      </w:pPr>
      <w:r>
        <w:rPr>
          <w:sz w:val="22"/>
          <w:szCs w:val="22"/>
        </w:rPr>
        <w:t>We maintain reasonable administrative, technical, and physical safeguards designed to protect information in our care. No method of transmission or storage is completely secure, and we cannot guarantee absolute security.</w:t>
      </w:r>
    </w:p>
    <w:p w14:paraId="3B9F4D3C" w14:textId="77777777" w:rsidR="00D76C2F" w:rsidRDefault="004356F9">
      <w:pPr>
        <w:pStyle w:val="Heading1"/>
        <w:pBdr>
          <w:bottom w:val="single" w:sz="6" w:space="4" w:color="171F42"/>
        </w:pBdr>
        <w:spacing w:before="320" w:after="140"/>
      </w:pPr>
      <w:r>
        <w:rPr>
          <w:b/>
          <w:bCs/>
          <w:color w:val="171F42"/>
          <w:sz w:val="26"/>
          <w:szCs w:val="26"/>
        </w:rPr>
        <w:t>6. Data Retention</w:t>
      </w:r>
    </w:p>
    <w:p w14:paraId="3B9F4D3D" w14:textId="77777777" w:rsidR="00D76C2F" w:rsidRDefault="004356F9">
      <w:pPr>
        <w:spacing w:after="160" w:line="300" w:lineRule="auto"/>
      </w:pPr>
      <w:r>
        <w:rPr>
          <w:sz w:val="22"/>
          <w:szCs w:val="22"/>
        </w:rPr>
        <w:t>We retain personal information for as long as reasonably necessary to fulfill the purposes described in this policy, including to provide our services, maintain business and project records, and comply with legal, accounting, or reporting obligations.</w:t>
      </w:r>
    </w:p>
    <w:p w14:paraId="3B9F4D3E" w14:textId="77777777" w:rsidR="00D76C2F" w:rsidRDefault="004356F9">
      <w:pPr>
        <w:pStyle w:val="Heading1"/>
        <w:pBdr>
          <w:bottom w:val="single" w:sz="6" w:space="4" w:color="171F42"/>
        </w:pBdr>
        <w:spacing w:before="320" w:after="140"/>
      </w:pPr>
      <w:r>
        <w:rPr>
          <w:b/>
          <w:bCs/>
          <w:color w:val="171F42"/>
          <w:sz w:val="26"/>
          <w:szCs w:val="26"/>
        </w:rPr>
        <w:t>7. Your Privacy Choices and Rights</w:t>
      </w:r>
    </w:p>
    <w:p w14:paraId="3B9F4D3F" w14:textId="77777777" w:rsidR="00D76C2F" w:rsidRDefault="004356F9">
      <w:pPr>
        <w:pStyle w:val="ListParagraph"/>
        <w:numPr>
          <w:ilvl w:val="0"/>
          <w:numId w:val="1"/>
        </w:numPr>
        <w:spacing w:after="80" w:line="280" w:lineRule="auto"/>
      </w:pPr>
      <w:r>
        <w:rPr>
          <w:sz w:val="22"/>
          <w:szCs w:val="22"/>
        </w:rPr>
        <w:t>Marketing communications: You may opt out of marketing emails at any time using the unsubscribe link included in those emails, or by contacting us directly.</w:t>
      </w:r>
    </w:p>
    <w:p w14:paraId="3B9F4D40" w14:textId="77777777" w:rsidR="00D76C2F" w:rsidRDefault="004356F9">
      <w:pPr>
        <w:pStyle w:val="ListParagraph"/>
        <w:numPr>
          <w:ilvl w:val="0"/>
          <w:numId w:val="1"/>
        </w:numPr>
        <w:spacing w:after="80" w:line="280" w:lineRule="auto"/>
      </w:pPr>
      <w:r>
        <w:rPr>
          <w:sz w:val="22"/>
          <w:szCs w:val="22"/>
        </w:rPr>
        <w:t>Access, correction, or deletion: You may contact us to request access to, correction of, or deletion of your personal information, subject to applicable legal and contractual limitations.</w:t>
      </w:r>
    </w:p>
    <w:p w14:paraId="3B9F4D41" w14:textId="77777777" w:rsidR="00D76C2F" w:rsidRDefault="004356F9">
      <w:pPr>
        <w:pStyle w:val="ListParagraph"/>
        <w:numPr>
          <w:ilvl w:val="0"/>
          <w:numId w:val="1"/>
        </w:numPr>
        <w:spacing w:after="80" w:line="280" w:lineRule="auto"/>
      </w:pPr>
      <w:r>
        <w:rPr>
          <w:sz w:val="22"/>
          <w:szCs w:val="22"/>
        </w:rPr>
        <w:t>Residents of certain states may have additional rights under applicable state privacy laws. We will honor verifiable requests consistent with those laws.</w:t>
      </w:r>
    </w:p>
    <w:p w14:paraId="3B9F4D42" w14:textId="77777777" w:rsidR="00D76C2F" w:rsidRDefault="004356F9">
      <w:pPr>
        <w:pStyle w:val="Heading1"/>
        <w:pBdr>
          <w:bottom w:val="single" w:sz="6" w:space="4" w:color="171F42"/>
        </w:pBdr>
        <w:spacing w:before="320" w:after="140"/>
      </w:pPr>
      <w:r>
        <w:rPr>
          <w:b/>
          <w:bCs/>
          <w:color w:val="171F42"/>
          <w:sz w:val="26"/>
          <w:szCs w:val="26"/>
        </w:rPr>
        <w:t>8. Children's Privacy</w:t>
      </w:r>
    </w:p>
    <w:p w14:paraId="3B9F4D43" w14:textId="77777777" w:rsidR="00D76C2F" w:rsidRDefault="004356F9">
      <w:pPr>
        <w:spacing w:after="160" w:line="300" w:lineRule="auto"/>
      </w:pPr>
      <w:r>
        <w:rPr>
          <w:sz w:val="22"/>
          <w:szCs w:val="22"/>
        </w:rPr>
        <w:lastRenderedPageBreak/>
        <w:t>Our websites and services are directed to businesses, organizations, and adults, and are not intended for children under the age of 13. We do not knowingly collect personal information from children under 13.</w:t>
      </w:r>
    </w:p>
    <w:p w14:paraId="3B9F4D44" w14:textId="77777777" w:rsidR="00D76C2F" w:rsidRDefault="004356F9">
      <w:pPr>
        <w:pStyle w:val="Heading1"/>
        <w:pBdr>
          <w:bottom w:val="single" w:sz="6" w:space="4" w:color="171F42"/>
        </w:pBdr>
        <w:spacing w:before="320" w:after="140"/>
      </w:pPr>
      <w:r>
        <w:rPr>
          <w:b/>
          <w:bCs/>
          <w:color w:val="171F42"/>
          <w:sz w:val="26"/>
          <w:szCs w:val="26"/>
        </w:rPr>
        <w:t>9. Third-Party Links</w:t>
      </w:r>
    </w:p>
    <w:p w14:paraId="3B9F4D45" w14:textId="77777777" w:rsidR="00D76C2F" w:rsidRDefault="004356F9">
      <w:pPr>
        <w:spacing w:after="160" w:line="300" w:lineRule="auto"/>
      </w:pPr>
      <w:r>
        <w:rPr>
          <w:sz w:val="22"/>
          <w:szCs w:val="22"/>
        </w:rPr>
        <w:t>Our websites may contain links to third-party websites. We are not responsible for the privacy practices or content of those third-party sites, and we encourage you to review their privacy policies.</w:t>
      </w:r>
    </w:p>
    <w:p w14:paraId="3B9F4D46" w14:textId="77777777" w:rsidR="00D76C2F" w:rsidRDefault="004356F9">
      <w:pPr>
        <w:pStyle w:val="Heading1"/>
        <w:pBdr>
          <w:bottom w:val="single" w:sz="6" w:space="4" w:color="171F42"/>
        </w:pBdr>
        <w:spacing w:before="320" w:after="140"/>
      </w:pPr>
      <w:r>
        <w:rPr>
          <w:b/>
          <w:bCs/>
          <w:color w:val="171F42"/>
          <w:sz w:val="26"/>
          <w:szCs w:val="26"/>
        </w:rPr>
        <w:t>10. Changes to This Policy</w:t>
      </w:r>
    </w:p>
    <w:p w14:paraId="3B9F4D47" w14:textId="77777777" w:rsidR="00D76C2F" w:rsidRDefault="004356F9">
      <w:pPr>
        <w:spacing w:after="160" w:line="300" w:lineRule="auto"/>
      </w:pPr>
      <w:r>
        <w:rPr>
          <w:sz w:val="22"/>
          <w:szCs w:val="22"/>
        </w:rPr>
        <w:t>We may update this Privacy Policy from time to time. The “Effective Date” at the top of this policy indicates when it was last revised. Material changes will be reflected on this page.</w:t>
      </w:r>
    </w:p>
    <w:p w14:paraId="3B9F4D48" w14:textId="77777777" w:rsidR="00D76C2F" w:rsidRDefault="004356F9">
      <w:pPr>
        <w:pStyle w:val="Heading1"/>
        <w:pBdr>
          <w:bottom w:val="single" w:sz="6" w:space="4" w:color="171F42"/>
        </w:pBdr>
        <w:spacing w:before="320" w:after="140"/>
      </w:pPr>
      <w:r>
        <w:rPr>
          <w:b/>
          <w:bCs/>
          <w:color w:val="171F42"/>
          <w:sz w:val="26"/>
          <w:szCs w:val="26"/>
        </w:rPr>
        <w:t>11. Contact Us</w:t>
      </w:r>
    </w:p>
    <w:p w14:paraId="3B9F4D49" w14:textId="77777777" w:rsidR="00D76C2F" w:rsidRDefault="004356F9">
      <w:pPr>
        <w:spacing w:after="160" w:line="300" w:lineRule="auto"/>
      </w:pPr>
      <w:r>
        <w:rPr>
          <w:sz w:val="22"/>
          <w:szCs w:val="22"/>
        </w:rPr>
        <w:t>If you have questions about this Privacy Policy or our data practices, please contact us:</w:t>
      </w:r>
    </w:p>
    <w:p w14:paraId="3B9F4D4A" w14:textId="77777777" w:rsidR="00D76C2F" w:rsidRDefault="004356F9">
      <w:pPr>
        <w:spacing w:after="40"/>
      </w:pPr>
      <w:r>
        <w:rPr>
          <w:b/>
          <w:bCs/>
          <w:sz w:val="22"/>
          <w:szCs w:val="22"/>
        </w:rPr>
        <w:t>The Copponex Group, LLC</w:t>
      </w:r>
    </w:p>
    <w:p w14:paraId="3B9F4D4B" w14:textId="77777777" w:rsidR="00D76C2F" w:rsidRDefault="004356F9">
      <w:pPr>
        <w:spacing w:after="40"/>
      </w:pPr>
      <w:r>
        <w:rPr>
          <w:sz w:val="22"/>
          <w:szCs w:val="22"/>
        </w:rPr>
        <w:t>Jefferson, Georgia</w:t>
      </w:r>
    </w:p>
    <w:p w14:paraId="3B9F4D4C" w14:textId="77777777" w:rsidR="00D76C2F" w:rsidRDefault="004356F9">
      <w:pPr>
        <w:spacing w:after="40"/>
      </w:pPr>
      <w:r>
        <w:rPr>
          <w:sz w:val="22"/>
          <w:szCs w:val="22"/>
        </w:rPr>
        <w:t>Phone: (770) 421-5252</w:t>
      </w:r>
    </w:p>
    <w:p w14:paraId="3B9F4D4D" w14:textId="77777777" w:rsidR="00D76C2F" w:rsidRDefault="004356F9">
      <w:pPr>
        <w:spacing w:after="40"/>
      </w:pPr>
      <w:r>
        <w:rPr>
          <w:sz w:val="22"/>
          <w:szCs w:val="22"/>
        </w:rPr>
        <w:t>Website: www.copponexgroup.com</w:t>
      </w:r>
    </w:p>
    <w:p w14:paraId="3B9F4D4E" w14:textId="77777777" w:rsidR="00D76C2F" w:rsidRDefault="004356F9">
      <w:pPr>
        <w:spacing w:after="40"/>
      </w:pPr>
      <w:r>
        <w:rPr>
          <w:sz w:val="22"/>
          <w:szCs w:val="22"/>
        </w:rPr>
        <w:t>Email: admin@copponexgroup.com</w:t>
      </w:r>
    </w:p>
    <w:p w14:paraId="3B9F4D4F" w14:textId="77777777" w:rsidR="00D76C2F" w:rsidRDefault="004356F9">
      <w:pPr>
        <w:spacing w:after="200"/>
      </w:pPr>
      <w:r>
        <w:rPr>
          <w:sz w:val="22"/>
          <w:szCs w:val="22"/>
        </w:rPr>
        <w:t>Mailing Address: 1080 Academy Church Rd, Jefferson, GA 30549</w:t>
      </w:r>
    </w:p>
    <w:sectPr w:rsidR="00D76C2F">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95C4645"/>
    <w:multiLevelType w:val="hybridMultilevel"/>
    <w:tmpl w:val="C286298E"/>
    <w:lvl w:ilvl="0" w:tplc="79AC3358">
      <w:start w:val="1"/>
      <w:numFmt w:val="bullet"/>
      <w:lvlText w:val="●"/>
      <w:lvlJc w:val="left"/>
      <w:pPr>
        <w:ind w:left="720" w:hanging="360"/>
      </w:pPr>
    </w:lvl>
    <w:lvl w:ilvl="1" w:tplc="270432B0">
      <w:start w:val="1"/>
      <w:numFmt w:val="bullet"/>
      <w:lvlText w:val="○"/>
      <w:lvlJc w:val="left"/>
      <w:pPr>
        <w:ind w:left="1440" w:hanging="360"/>
      </w:pPr>
    </w:lvl>
    <w:lvl w:ilvl="2" w:tplc="04883EF6">
      <w:start w:val="1"/>
      <w:numFmt w:val="bullet"/>
      <w:lvlText w:val="■"/>
      <w:lvlJc w:val="left"/>
      <w:pPr>
        <w:ind w:left="2160" w:hanging="360"/>
      </w:pPr>
    </w:lvl>
    <w:lvl w:ilvl="3" w:tplc="CBAAF18A">
      <w:start w:val="1"/>
      <w:numFmt w:val="bullet"/>
      <w:lvlText w:val="●"/>
      <w:lvlJc w:val="left"/>
      <w:pPr>
        <w:ind w:left="2880" w:hanging="360"/>
      </w:pPr>
    </w:lvl>
    <w:lvl w:ilvl="4" w:tplc="BD6A1BC8">
      <w:start w:val="1"/>
      <w:numFmt w:val="bullet"/>
      <w:lvlText w:val="○"/>
      <w:lvlJc w:val="left"/>
      <w:pPr>
        <w:ind w:left="3600" w:hanging="360"/>
      </w:pPr>
    </w:lvl>
    <w:lvl w:ilvl="5" w:tplc="4CB2D6EA">
      <w:start w:val="1"/>
      <w:numFmt w:val="bullet"/>
      <w:lvlText w:val="■"/>
      <w:lvlJc w:val="left"/>
      <w:pPr>
        <w:ind w:left="4320" w:hanging="360"/>
      </w:pPr>
    </w:lvl>
    <w:lvl w:ilvl="6" w:tplc="7BE0C5F2">
      <w:start w:val="1"/>
      <w:numFmt w:val="bullet"/>
      <w:lvlText w:val="●"/>
      <w:lvlJc w:val="left"/>
      <w:pPr>
        <w:ind w:left="5040" w:hanging="360"/>
      </w:pPr>
    </w:lvl>
    <w:lvl w:ilvl="7" w:tplc="7410F3B8">
      <w:start w:val="1"/>
      <w:numFmt w:val="bullet"/>
      <w:lvlText w:val="●"/>
      <w:lvlJc w:val="left"/>
      <w:pPr>
        <w:ind w:left="5760" w:hanging="360"/>
      </w:pPr>
    </w:lvl>
    <w:lvl w:ilvl="8" w:tplc="89E0C976">
      <w:start w:val="1"/>
      <w:numFmt w:val="bullet"/>
      <w:lvlText w:val="●"/>
      <w:lvlJc w:val="left"/>
      <w:pPr>
        <w:ind w:left="6480" w:hanging="360"/>
      </w:pPr>
    </w:lvl>
  </w:abstractNum>
  <w:num w:numId="1" w16cid:durableId="186859310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C2F"/>
    <w:rsid w:val="00305346"/>
    <w:rsid w:val="003C2B22"/>
    <w:rsid w:val="004356F9"/>
    <w:rsid w:val="00D76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9F4D19"/>
  <w15:docId w15:val="{B765385F-9C83-0146-AEE4-E4C4EE6E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Nicole Bentley</cp:lastModifiedBy>
  <cp:revision>3</cp:revision>
  <dcterms:created xsi:type="dcterms:W3CDTF">2026-08-21T12:58:00Z</dcterms:created>
  <dcterms:modified xsi:type="dcterms:W3CDTF">2026-08-25T14:15:00Z</dcterms:modified>
</cp:coreProperties>
</file>