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D7C58" w14:textId="2EE9C4D9" w:rsidR="000D15E5" w:rsidRDefault="00813A86" w:rsidP="00A40E50">
      <w:pPr>
        <w:rPr>
          <w:b/>
          <w:bCs/>
        </w:rPr>
      </w:pPr>
      <w:r>
        <w:rPr>
          <w:b/>
          <w:bCs/>
          <w:noProof/>
        </w:rPr>
        <w:drawing>
          <wp:anchor distT="0" distB="0" distL="114300" distR="114300" simplePos="0" relativeHeight="251658240" behindDoc="1" locked="0" layoutInCell="1" allowOverlap="1" wp14:anchorId="5F53F5C3" wp14:editId="2E97BE2B">
            <wp:simplePos x="0" y="0"/>
            <wp:positionH relativeFrom="margin">
              <wp:align>center</wp:align>
            </wp:positionH>
            <wp:positionV relativeFrom="paragraph">
              <wp:posOffset>0</wp:posOffset>
            </wp:positionV>
            <wp:extent cx="1165860" cy="1165860"/>
            <wp:effectExtent l="0" t="0" r="0" b="0"/>
            <wp:wrapTight wrapText="bothSides">
              <wp:wrapPolygon edited="0">
                <wp:start x="0" y="0"/>
                <wp:lineTo x="0" y="21176"/>
                <wp:lineTo x="21176" y="21176"/>
                <wp:lineTo x="21176" y="0"/>
                <wp:lineTo x="0" y="0"/>
              </wp:wrapPolygon>
            </wp:wrapTight>
            <wp:docPr id="6688780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878089" name="Picture 66887808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14:sizeRelH relativeFrom="margin">
              <wp14:pctWidth>0</wp14:pctWidth>
            </wp14:sizeRelH>
            <wp14:sizeRelV relativeFrom="margin">
              <wp14:pctHeight>0</wp14:pctHeight>
            </wp14:sizeRelV>
          </wp:anchor>
        </w:drawing>
      </w:r>
    </w:p>
    <w:p w14:paraId="77E75AD8" w14:textId="2B9C86BD" w:rsidR="000D15E5" w:rsidRDefault="000D15E5" w:rsidP="00A40E50">
      <w:pPr>
        <w:rPr>
          <w:b/>
          <w:bCs/>
        </w:rPr>
      </w:pPr>
    </w:p>
    <w:p w14:paraId="7766580C" w14:textId="77777777" w:rsidR="000D15E5" w:rsidRDefault="000D15E5" w:rsidP="00A40E50">
      <w:pPr>
        <w:rPr>
          <w:b/>
          <w:bCs/>
        </w:rPr>
      </w:pPr>
    </w:p>
    <w:p w14:paraId="437B3C0B" w14:textId="77777777" w:rsidR="0086677C" w:rsidRDefault="0086677C" w:rsidP="00A40E50">
      <w:pPr>
        <w:rPr>
          <w:b/>
          <w:bCs/>
        </w:rPr>
      </w:pPr>
    </w:p>
    <w:p w14:paraId="1C0D5870" w14:textId="4550AFF6" w:rsidR="00A40E50" w:rsidRPr="00A40E50" w:rsidRDefault="00A40E50" w:rsidP="00A40E50">
      <w:pPr>
        <w:rPr>
          <w:b/>
          <w:bCs/>
        </w:rPr>
      </w:pPr>
      <w:r w:rsidRPr="00A40E50">
        <w:rPr>
          <w:b/>
          <w:bCs/>
        </w:rPr>
        <w:t>1. Introduction</w:t>
      </w:r>
    </w:p>
    <w:p w14:paraId="470687B8" w14:textId="268361DF" w:rsidR="00A40E50" w:rsidRPr="00A40E50" w:rsidRDefault="00A40E50" w:rsidP="00A40E50">
      <w:r w:rsidRPr="00A40E50">
        <w:t xml:space="preserve">Horse and Pony Equitation Events (HAPEE) welcomes all riders and horses to our unaffiliated Working Equitation series. Our competitions test the partnership between horse and rider across three phases: Dressage, </w:t>
      </w:r>
      <w:r w:rsidR="00E2394A">
        <w:t>Obstacle</w:t>
      </w:r>
      <w:r>
        <w:t xml:space="preserve"> and Speed rounds.</w:t>
      </w:r>
    </w:p>
    <w:p w14:paraId="60917F2D" w14:textId="77777777" w:rsidR="00A40E50" w:rsidRPr="00A40E50" w:rsidRDefault="00A40E50" w:rsidP="00A40E50">
      <w:pPr>
        <w:rPr>
          <w:b/>
          <w:bCs/>
        </w:rPr>
      </w:pPr>
      <w:r w:rsidRPr="00A40E50">
        <w:rPr>
          <w:b/>
          <w:bCs/>
        </w:rPr>
        <w:t>2. General Rules</w:t>
      </w:r>
    </w:p>
    <w:p w14:paraId="48C8B950" w14:textId="77777777" w:rsidR="00A40E50" w:rsidRPr="00A40E50" w:rsidRDefault="00A40E50" w:rsidP="00E2394A">
      <w:pPr>
        <w:numPr>
          <w:ilvl w:val="0"/>
          <w:numId w:val="1"/>
        </w:numPr>
        <w:spacing w:after="0"/>
      </w:pPr>
      <w:r w:rsidRPr="00A40E50">
        <w:t>Competitions are open to all riders and horses, regardless of breed or experience level.</w:t>
      </w:r>
    </w:p>
    <w:p w14:paraId="577A1557" w14:textId="77777777" w:rsidR="00A40E50" w:rsidRPr="00A40E50" w:rsidRDefault="00A40E50" w:rsidP="00E2394A">
      <w:pPr>
        <w:numPr>
          <w:ilvl w:val="0"/>
          <w:numId w:val="1"/>
        </w:numPr>
        <w:spacing w:after="0"/>
      </w:pPr>
      <w:r w:rsidRPr="00A40E50">
        <w:t>Riders must follow the competition schedule and be ready when called.</w:t>
      </w:r>
    </w:p>
    <w:p w14:paraId="01919E4D" w14:textId="2319EABB" w:rsidR="00A40E50" w:rsidRPr="00A40E50" w:rsidRDefault="00A40E50" w:rsidP="00E2394A">
      <w:pPr>
        <w:numPr>
          <w:ilvl w:val="0"/>
          <w:numId w:val="1"/>
        </w:numPr>
        <w:spacing w:after="0"/>
      </w:pPr>
      <w:r w:rsidRPr="00A40E50">
        <w:t>Horses must be well cared for, fit to compete, and meet vaccination requirements</w:t>
      </w:r>
      <w:r>
        <w:t xml:space="preserve"> as per UK vet guidelines</w:t>
      </w:r>
      <w:r w:rsidRPr="00A40E50">
        <w:t>.</w:t>
      </w:r>
    </w:p>
    <w:p w14:paraId="4A728E78" w14:textId="77777777" w:rsidR="00A40E50" w:rsidRPr="00A40E50" w:rsidRDefault="00A40E50" w:rsidP="00E2394A">
      <w:pPr>
        <w:numPr>
          <w:ilvl w:val="0"/>
          <w:numId w:val="1"/>
        </w:numPr>
        <w:spacing w:after="0"/>
      </w:pPr>
      <w:r w:rsidRPr="00A40E50">
        <w:t>Tack and attire must be safe and suitable for Working Equitation.</w:t>
      </w:r>
    </w:p>
    <w:p w14:paraId="27D068AA" w14:textId="0EFE9A21" w:rsidR="00A40E50" w:rsidRDefault="00A40E50" w:rsidP="00E2394A">
      <w:pPr>
        <w:numPr>
          <w:ilvl w:val="0"/>
          <w:numId w:val="1"/>
        </w:numPr>
        <w:spacing w:after="0"/>
      </w:pPr>
      <w:r w:rsidRPr="00A40E50">
        <w:t>Unsportsmanlike behaviour or mistreatment of horses will result in elimination.</w:t>
      </w:r>
    </w:p>
    <w:p w14:paraId="4D9D7245" w14:textId="77777777" w:rsidR="00E2394A" w:rsidRPr="00A40E50" w:rsidRDefault="00E2394A" w:rsidP="00E2394A">
      <w:pPr>
        <w:spacing w:after="0"/>
        <w:ind w:left="720"/>
      </w:pPr>
    </w:p>
    <w:p w14:paraId="014C0340" w14:textId="77777777" w:rsidR="00A40E50" w:rsidRPr="00A40E50" w:rsidRDefault="00A40E50" w:rsidP="00A40E50">
      <w:pPr>
        <w:rPr>
          <w:b/>
          <w:bCs/>
        </w:rPr>
      </w:pPr>
      <w:r w:rsidRPr="00A40E50">
        <w:rPr>
          <w:b/>
          <w:bCs/>
        </w:rPr>
        <w:t>3. Competition Phases</w:t>
      </w:r>
    </w:p>
    <w:p w14:paraId="5C255849" w14:textId="3D80C2BB" w:rsidR="00A40E50" w:rsidRDefault="00A40E50" w:rsidP="00A40E50">
      <w:r w:rsidRPr="00A40E50">
        <w:rPr>
          <w:b/>
          <w:bCs/>
        </w:rPr>
        <w:t>Dressage:</w:t>
      </w:r>
      <w:r w:rsidRPr="00A40E50">
        <w:t xml:space="preserve"> Riders perform a set test to demonstrate precision, balance, and obedience.</w:t>
      </w:r>
      <w:r w:rsidR="000D15E5">
        <w:t xml:space="preserve">  Dressage tests can be downloaded </w:t>
      </w:r>
      <w:r w:rsidR="00CC4539">
        <w:t xml:space="preserve">Via our webpage </w:t>
      </w:r>
      <w:hyperlink r:id="rId8" w:history="1">
        <w:r w:rsidR="00CC4539" w:rsidRPr="00CC4539">
          <w:rPr>
            <w:rStyle w:val="Hyperlink"/>
          </w:rPr>
          <w:t>https://acobandaconnie.com/hapee</w:t>
        </w:r>
      </w:hyperlink>
    </w:p>
    <w:p w14:paraId="55DF89BA" w14:textId="2983A872" w:rsidR="001F3F63" w:rsidRPr="00A40E50" w:rsidRDefault="001F3F63" w:rsidP="00A40E50">
      <w:r>
        <w:t>All tests can be called and whips are allowed at all levels except advanced.</w:t>
      </w:r>
    </w:p>
    <w:p w14:paraId="1FB8BE8A" w14:textId="3B5A1B4A" w:rsidR="00A40E50" w:rsidRPr="00A40E50" w:rsidRDefault="00E2394A" w:rsidP="00A40E50">
      <w:r>
        <w:rPr>
          <w:b/>
          <w:bCs/>
        </w:rPr>
        <w:t>Obstacles:</w:t>
      </w:r>
      <w:r w:rsidR="00A40E50" w:rsidRPr="00A40E50">
        <w:t xml:space="preserve"> Riders navigate a course of obstacles designed to simulate practical riding challenges.</w:t>
      </w:r>
      <w:r w:rsidR="00A40E50">
        <w:t xml:space="preserve">  Please see our</w:t>
      </w:r>
      <w:r w:rsidR="006F6A81">
        <w:t xml:space="preserve"> </w:t>
      </w:r>
      <w:r>
        <w:t xml:space="preserve">free </w:t>
      </w:r>
      <w:r w:rsidR="006F6A81">
        <w:t>online video</w:t>
      </w:r>
      <w:r w:rsidR="00A40E50">
        <w:t xml:space="preserve"> for a description of obstacles to be used</w:t>
      </w:r>
      <w:r>
        <w:t xml:space="preserve"> and how to make them at home</w:t>
      </w:r>
      <w:r w:rsidR="00A40E50">
        <w:t xml:space="preserve">.  We would advise attending a training clinic or purchasing an online course from </w:t>
      </w:r>
      <w:hyperlink r:id="rId9" w:history="1">
        <w:r w:rsidRPr="00CC4539">
          <w:rPr>
            <w:rStyle w:val="Hyperlink"/>
          </w:rPr>
          <w:t>www.</w:t>
        </w:r>
        <w:r w:rsidR="00A40E50" w:rsidRPr="00CC4539">
          <w:rPr>
            <w:rStyle w:val="Hyperlink"/>
          </w:rPr>
          <w:t>acobandaconnie</w:t>
        </w:r>
        <w:r w:rsidRPr="00CC4539">
          <w:rPr>
            <w:rStyle w:val="Hyperlink"/>
          </w:rPr>
          <w:t>.com/home-page</w:t>
        </w:r>
      </w:hyperlink>
      <w:r w:rsidR="00A40E50">
        <w:t xml:space="preserve"> before entering the competition so that you are familiar with all of the obstacles</w:t>
      </w:r>
      <w:r w:rsidR="006F6A81">
        <w:t xml:space="preserve"> involved</w:t>
      </w:r>
      <w:r>
        <w:t xml:space="preserve"> at the level you wish to enter</w:t>
      </w:r>
    </w:p>
    <w:p w14:paraId="0D728728" w14:textId="77777777" w:rsidR="00A40E50" w:rsidRDefault="00A40E50" w:rsidP="00A40E50">
      <w:r w:rsidRPr="00A40E50">
        <w:rPr>
          <w:b/>
          <w:bCs/>
        </w:rPr>
        <w:t>Speed:</w:t>
      </w:r>
      <w:r w:rsidRPr="00A40E50">
        <w:t xml:space="preserve"> A timed version of the Ease of Handling course, with penalties for errors.</w:t>
      </w:r>
    </w:p>
    <w:p w14:paraId="00D398FC" w14:textId="77777777" w:rsidR="00422F51" w:rsidRDefault="00422F51" w:rsidP="00A40E50"/>
    <w:p w14:paraId="34997082" w14:textId="35899E42" w:rsidR="00422F51" w:rsidRPr="00422F51" w:rsidRDefault="00422F51" w:rsidP="00422F51">
      <w:pPr>
        <w:rPr>
          <w:b/>
          <w:bCs/>
        </w:rPr>
      </w:pPr>
      <w:r w:rsidRPr="00422F51">
        <w:rPr>
          <w:b/>
          <w:bCs/>
        </w:rPr>
        <w:t xml:space="preserve">3. Competition Levels </w:t>
      </w:r>
    </w:p>
    <w:p w14:paraId="7D7DEC7C" w14:textId="63102FA4" w:rsidR="00422F51" w:rsidRPr="00422F51" w:rsidRDefault="00422F51" w:rsidP="00422F51">
      <w:r w:rsidRPr="00422F51">
        <w:t>HAPEE competitions include five levels</w:t>
      </w:r>
      <w:r>
        <w:t xml:space="preserve"> run over 4 classes</w:t>
      </w:r>
      <w:r w:rsidRPr="00422F51">
        <w:t>:</w:t>
      </w:r>
    </w:p>
    <w:p w14:paraId="62E65944" w14:textId="77777777" w:rsidR="00422F51" w:rsidRPr="00422F51" w:rsidRDefault="00422F51" w:rsidP="00422F51">
      <w:pPr>
        <w:numPr>
          <w:ilvl w:val="0"/>
          <w:numId w:val="5"/>
        </w:numPr>
      </w:pPr>
      <w:r w:rsidRPr="00422F51">
        <w:rPr>
          <w:b/>
          <w:bCs/>
        </w:rPr>
        <w:t>Introductory (Walk/Trot)</w:t>
      </w:r>
      <w:r w:rsidRPr="00422F51">
        <w:t xml:space="preserve"> – For new riders and young horses, focusing on basic control and confidence.</w:t>
      </w:r>
    </w:p>
    <w:p w14:paraId="39FB683C" w14:textId="2C3AEC4A" w:rsidR="00422F51" w:rsidRPr="00422F51" w:rsidRDefault="00422F51" w:rsidP="00422F51">
      <w:pPr>
        <w:numPr>
          <w:ilvl w:val="0"/>
          <w:numId w:val="5"/>
        </w:numPr>
      </w:pPr>
      <w:r w:rsidRPr="00422F51">
        <w:rPr>
          <w:b/>
          <w:bCs/>
        </w:rPr>
        <w:t>Novice</w:t>
      </w:r>
      <w:r w:rsidRPr="00422F51">
        <w:t xml:space="preserve"> – Introducing canter and with more technical accuracy.</w:t>
      </w:r>
    </w:p>
    <w:p w14:paraId="7CDA9A2A" w14:textId="77777777" w:rsidR="00422F51" w:rsidRPr="00422F51" w:rsidRDefault="00422F51" w:rsidP="00422F51">
      <w:pPr>
        <w:numPr>
          <w:ilvl w:val="0"/>
          <w:numId w:val="5"/>
        </w:numPr>
      </w:pPr>
      <w:r w:rsidRPr="00422F51">
        <w:rPr>
          <w:b/>
          <w:bCs/>
        </w:rPr>
        <w:t>Intermediate B</w:t>
      </w:r>
      <w:r w:rsidRPr="00422F51">
        <w:t xml:space="preserve"> – Progression to more collected work and optional flying changes.</w:t>
      </w:r>
    </w:p>
    <w:p w14:paraId="69592B53" w14:textId="22868BE9" w:rsidR="00422F51" w:rsidRPr="00422F51" w:rsidRDefault="00422F51" w:rsidP="00422F51">
      <w:pPr>
        <w:numPr>
          <w:ilvl w:val="0"/>
          <w:numId w:val="5"/>
        </w:numPr>
      </w:pPr>
      <w:r w:rsidRPr="00422F51">
        <w:rPr>
          <w:b/>
          <w:bCs/>
        </w:rPr>
        <w:t>Intermediate A</w:t>
      </w:r>
      <w:r w:rsidRPr="00422F51">
        <w:t xml:space="preserve"> – Emphasizing balance, precision, and advanced transitions.</w:t>
      </w:r>
      <w:r>
        <w:t xml:space="preserve">  Part of the PYO class</w:t>
      </w:r>
    </w:p>
    <w:p w14:paraId="3D988E0C" w14:textId="46956DAE" w:rsidR="00422F51" w:rsidRPr="00A40E50" w:rsidRDefault="00422F51" w:rsidP="00A40E50">
      <w:pPr>
        <w:numPr>
          <w:ilvl w:val="0"/>
          <w:numId w:val="5"/>
        </w:numPr>
      </w:pPr>
      <w:r w:rsidRPr="00422F51">
        <w:rPr>
          <w:b/>
          <w:bCs/>
        </w:rPr>
        <w:t>Advanced</w:t>
      </w:r>
      <w:r w:rsidRPr="00422F51">
        <w:t xml:space="preserve"> – The highest level, requiring collection, one-handed riding, and full mastery of obstacles.</w:t>
      </w:r>
      <w:r>
        <w:t xml:space="preserve">  Part of the PYO cl</w:t>
      </w:r>
      <w:r w:rsidR="00E2394A">
        <w:t>a</w:t>
      </w:r>
      <w:r>
        <w:t>ss</w:t>
      </w:r>
    </w:p>
    <w:p w14:paraId="0E563655" w14:textId="77777777" w:rsidR="00A40E50" w:rsidRPr="00A40E50" w:rsidRDefault="00A40E50" w:rsidP="00A40E50">
      <w:pPr>
        <w:rPr>
          <w:b/>
          <w:bCs/>
        </w:rPr>
      </w:pPr>
      <w:r w:rsidRPr="00A40E50">
        <w:rPr>
          <w:b/>
          <w:bCs/>
        </w:rPr>
        <w:t>4. Scoring and Results</w:t>
      </w:r>
    </w:p>
    <w:p w14:paraId="1C6F072A" w14:textId="3BB7AC59" w:rsidR="00A40E50" w:rsidRPr="00A40E50" w:rsidRDefault="00A40E50" w:rsidP="001D0DDA">
      <w:pPr>
        <w:numPr>
          <w:ilvl w:val="0"/>
          <w:numId w:val="2"/>
        </w:numPr>
        <w:spacing w:line="240" w:lineRule="auto"/>
      </w:pPr>
      <w:r w:rsidRPr="00A40E50">
        <w:t>Each phase is scored separately.</w:t>
      </w:r>
      <w:r>
        <w:t xml:space="preserve">  Dressage will be judged as per BD.  </w:t>
      </w:r>
      <w:r w:rsidR="00E2394A">
        <w:t>The Obstacle round</w:t>
      </w:r>
      <w:r>
        <w:t xml:space="preserve"> is a style round and will be judged accordingly with marks out of 10, speed is purely time driven.</w:t>
      </w:r>
    </w:p>
    <w:p w14:paraId="6A729725" w14:textId="25ED2E65" w:rsidR="00A40E50" w:rsidRDefault="00A40E50" w:rsidP="001D0DDA">
      <w:pPr>
        <w:numPr>
          <w:ilvl w:val="0"/>
          <w:numId w:val="2"/>
        </w:numPr>
        <w:spacing w:line="240" w:lineRule="auto"/>
      </w:pPr>
      <w:r w:rsidRPr="00A40E50">
        <w:t xml:space="preserve">Overall placings </w:t>
      </w:r>
      <w:r w:rsidR="001F3F63">
        <w:t xml:space="preserve">at any one competition </w:t>
      </w:r>
      <w:r w:rsidRPr="00A40E50">
        <w:t>are determined by combined scores</w:t>
      </w:r>
      <w:r w:rsidR="001F3F63">
        <w:t xml:space="preserve"> from each phase.</w:t>
      </w:r>
    </w:p>
    <w:p w14:paraId="2A61434C" w14:textId="697FE752" w:rsidR="001F3F63" w:rsidRPr="00A40E50" w:rsidRDefault="001F3F63" w:rsidP="001F3F63">
      <w:pPr>
        <w:numPr>
          <w:ilvl w:val="0"/>
          <w:numId w:val="2"/>
        </w:numPr>
        <w:spacing w:line="240" w:lineRule="auto"/>
      </w:pPr>
      <w:r w:rsidRPr="001F3F63">
        <w:lastRenderedPageBreak/>
        <w:t xml:space="preserve">Riders </w:t>
      </w:r>
      <w:r>
        <w:t>can be eliminated in one phase and still earn overall points for the competition but will not score points for that phase and wont be placed above anyone who has completed all 3 phases without elimination, even if they have scored more points in the completed phases.</w:t>
      </w:r>
    </w:p>
    <w:p w14:paraId="491D4BD2" w14:textId="68363D27" w:rsidR="00A40E50" w:rsidRDefault="00A40E50" w:rsidP="001D0DDA">
      <w:pPr>
        <w:numPr>
          <w:ilvl w:val="0"/>
          <w:numId w:val="2"/>
        </w:numPr>
        <w:spacing w:line="240" w:lineRule="auto"/>
      </w:pPr>
      <w:r w:rsidRPr="00A40E50">
        <w:t>Eliminations may occur for repeated refusals, course errors, or unsafe riding</w:t>
      </w:r>
      <w:r w:rsidR="001F3F63">
        <w:t xml:space="preserve"> amongst other reasons as per the international rules on Working Equitation</w:t>
      </w:r>
    </w:p>
    <w:p w14:paraId="3BA5975C" w14:textId="6B5909F6" w:rsidR="00877C2C" w:rsidRDefault="00877C2C" w:rsidP="001D0DDA">
      <w:pPr>
        <w:numPr>
          <w:ilvl w:val="0"/>
          <w:numId w:val="2"/>
        </w:numPr>
        <w:spacing w:line="240" w:lineRule="auto"/>
      </w:pPr>
      <w:r>
        <w:t>The organisers reserve the right to run the show in the long or short format.  Long format is where each phase follows consecutively for all classes, ie all dressage then all EOH then all speed.  Short format is where the dressage is run first, then each combination perfo</w:t>
      </w:r>
      <w:r w:rsidR="00813A86">
        <w:t>r</w:t>
      </w:r>
      <w:r>
        <w:t>ms their EOH immediately followed by their Speed round.  Format will depend on weather, entry levels and space at each venue.</w:t>
      </w:r>
    </w:p>
    <w:p w14:paraId="72084FDC" w14:textId="77777777" w:rsidR="001F3F63" w:rsidRPr="001F3F63" w:rsidRDefault="001F3F63" w:rsidP="001F3F63">
      <w:pPr>
        <w:spacing w:line="240" w:lineRule="auto"/>
        <w:rPr>
          <w:b/>
          <w:bCs/>
        </w:rPr>
      </w:pPr>
      <w:r w:rsidRPr="001F3F63">
        <w:rPr>
          <w:b/>
          <w:bCs/>
        </w:rPr>
        <w:t>HAPEE League Structure</w:t>
      </w:r>
    </w:p>
    <w:p w14:paraId="43ECB1B8" w14:textId="5407475E" w:rsidR="001F3F63" w:rsidRPr="001F3F63" w:rsidRDefault="001F3F63" w:rsidP="001F3F63">
      <w:pPr>
        <w:spacing w:line="240" w:lineRule="auto"/>
      </w:pPr>
      <w:r w:rsidRPr="001F3F63">
        <w:t>The HAPEE League is designed to reward consistency and achievement throughout the competition season, where overall Champions and Reserve Champions will be crowned</w:t>
      </w:r>
      <w:r w:rsidR="000105E5">
        <w:t xml:space="preserve"> at the end of our last show in July 26 based on the number of points they have achieved across all 4 shows</w:t>
      </w:r>
    </w:p>
    <w:p w14:paraId="6A6AB0FD" w14:textId="77777777" w:rsidR="001F3F63" w:rsidRPr="001F3F63" w:rsidRDefault="001F3F63" w:rsidP="001F3F63">
      <w:pPr>
        <w:spacing w:line="240" w:lineRule="auto"/>
        <w:rPr>
          <w:b/>
          <w:bCs/>
        </w:rPr>
      </w:pPr>
      <w:r w:rsidRPr="001F3F63">
        <w:rPr>
          <w:b/>
          <w:bCs/>
        </w:rPr>
        <w:t>How Points Are Awarded</w:t>
      </w:r>
    </w:p>
    <w:p w14:paraId="1A14CF40" w14:textId="77777777" w:rsidR="001F3F63" w:rsidRPr="001F3F63" w:rsidRDefault="001F3F63" w:rsidP="001F3F63">
      <w:pPr>
        <w:numPr>
          <w:ilvl w:val="0"/>
          <w:numId w:val="8"/>
        </w:numPr>
        <w:spacing w:line="240" w:lineRule="auto"/>
      </w:pPr>
      <w:r w:rsidRPr="001F3F63">
        <w:t>At each HAPEE competition, horse and rider combinations will earn points based on their overall placing in their class.</w:t>
      </w:r>
    </w:p>
    <w:p w14:paraId="2B5F8EF6" w14:textId="77777777" w:rsidR="001F3F63" w:rsidRPr="001F3F63" w:rsidRDefault="001F3F63" w:rsidP="001F3F63">
      <w:pPr>
        <w:numPr>
          <w:ilvl w:val="0"/>
          <w:numId w:val="8"/>
        </w:numPr>
        <w:spacing w:line="240" w:lineRule="auto"/>
      </w:pPr>
      <w:r w:rsidRPr="001F3F63">
        <w:t>Points will be awarded as follows:</w:t>
      </w:r>
    </w:p>
    <w:tbl>
      <w:tblPr>
        <w:tblW w:w="0" w:type="auto"/>
        <w:tblCellSpacing w:w="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4"/>
        <w:gridCol w:w="661"/>
      </w:tblGrid>
      <w:tr w:rsidR="001F3F63" w:rsidRPr="001F3F63" w14:paraId="18220EDF" w14:textId="77777777" w:rsidTr="001F3F63">
        <w:trPr>
          <w:tblHeader/>
          <w:tblCellSpacing w:w="15" w:type="dxa"/>
        </w:trPr>
        <w:tc>
          <w:tcPr>
            <w:tcW w:w="0" w:type="auto"/>
            <w:vAlign w:val="center"/>
            <w:hideMark/>
          </w:tcPr>
          <w:p w14:paraId="0BFC3C80" w14:textId="77777777" w:rsidR="001F3F63" w:rsidRPr="001F3F63" w:rsidRDefault="001F3F63" w:rsidP="001F3F63">
            <w:pPr>
              <w:spacing w:line="240" w:lineRule="auto"/>
              <w:rPr>
                <w:b/>
                <w:bCs/>
              </w:rPr>
            </w:pPr>
            <w:r w:rsidRPr="001F3F63">
              <w:rPr>
                <w:b/>
                <w:bCs/>
              </w:rPr>
              <w:t>Placing</w:t>
            </w:r>
          </w:p>
        </w:tc>
        <w:tc>
          <w:tcPr>
            <w:tcW w:w="0" w:type="auto"/>
            <w:vAlign w:val="center"/>
            <w:hideMark/>
          </w:tcPr>
          <w:p w14:paraId="66A9B8C3" w14:textId="77777777" w:rsidR="001F3F63" w:rsidRPr="001F3F63" w:rsidRDefault="001F3F63" w:rsidP="001F3F63">
            <w:pPr>
              <w:spacing w:line="240" w:lineRule="auto"/>
              <w:rPr>
                <w:b/>
                <w:bCs/>
              </w:rPr>
            </w:pPr>
            <w:r w:rsidRPr="001F3F63">
              <w:rPr>
                <w:b/>
                <w:bCs/>
              </w:rPr>
              <w:t>Points</w:t>
            </w:r>
          </w:p>
        </w:tc>
      </w:tr>
      <w:tr w:rsidR="001F3F63" w:rsidRPr="001F3F63" w14:paraId="1C9412F0" w14:textId="77777777" w:rsidTr="001F3F63">
        <w:trPr>
          <w:tblCellSpacing w:w="15" w:type="dxa"/>
        </w:trPr>
        <w:tc>
          <w:tcPr>
            <w:tcW w:w="0" w:type="auto"/>
            <w:vAlign w:val="center"/>
            <w:hideMark/>
          </w:tcPr>
          <w:p w14:paraId="6DA1486A" w14:textId="77777777" w:rsidR="001F3F63" w:rsidRPr="001F3F63" w:rsidRDefault="001F3F63" w:rsidP="001F3F63">
            <w:pPr>
              <w:spacing w:line="240" w:lineRule="auto"/>
            </w:pPr>
            <w:r w:rsidRPr="001F3F63">
              <w:t>1st</w:t>
            </w:r>
          </w:p>
        </w:tc>
        <w:tc>
          <w:tcPr>
            <w:tcW w:w="0" w:type="auto"/>
            <w:vAlign w:val="center"/>
            <w:hideMark/>
          </w:tcPr>
          <w:p w14:paraId="5F640EAE" w14:textId="51C00DA2" w:rsidR="001F3F63" w:rsidRPr="001F3F63" w:rsidRDefault="001F3F63" w:rsidP="001F3F63">
            <w:pPr>
              <w:spacing w:line="240" w:lineRule="auto"/>
            </w:pPr>
            <w:r>
              <w:t>30</w:t>
            </w:r>
          </w:p>
        </w:tc>
      </w:tr>
      <w:tr w:rsidR="001F3F63" w:rsidRPr="001F3F63" w14:paraId="625CDDEA" w14:textId="77777777" w:rsidTr="001F3F63">
        <w:trPr>
          <w:tblCellSpacing w:w="15" w:type="dxa"/>
        </w:trPr>
        <w:tc>
          <w:tcPr>
            <w:tcW w:w="0" w:type="auto"/>
            <w:vAlign w:val="center"/>
            <w:hideMark/>
          </w:tcPr>
          <w:p w14:paraId="77A73FF9" w14:textId="77777777" w:rsidR="001F3F63" w:rsidRPr="001F3F63" w:rsidRDefault="001F3F63" w:rsidP="001F3F63">
            <w:pPr>
              <w:spacing w:line="240" w:lineRule="auto"/>
            </w:pPr>
            <w:r w:rsidRPr="001F3F63">
              <w:t>2nd</w:t>
            </w:r>
          </w:p>
        </w:tc>
        <w:tc>
          <w:tcPr>
            <w:tcW w:w="0" w:type="auto"/>
            <w:vAlign w:val="center"/>
            <w:hideMark/>
          </w:tcPr>
          <w:p w14:paraId="664E3BE6" w14:textId="65885210" w:rsidR="001F3F63" w:rsidRPr="001F3F63" w:rsidRDefault="001F3F63" w:rsidP="001F3F63">
            <w:pPr>
              <w:spacing w:line="240" w:lineRule="auto"/>
            </w:pPr>
            <w:r>
              <w:t>28</w:t>
            </w:r>
          </w:p>
        </w:tc>
      </w:tr>
      <w:tr w:rsidR="001F3F63" w:rsidRPr="001F3F63" w14:paraId="1AFE5577" w14:textId="77777777" w:rsidTr="001F3F63">
        <w:trPr>
          <w:tblCellSpacing w:w="15" w:type="dxa"/>
        </w:trPr>
        <w:tc>
          <w:tcPr>
            <w:tcW w:w="0" w:type="auto"/>
            <w:vAlign w:val="center"/>
            <w:hideMark/>
          </w:tcPr>
          <w:p w14:paraId="1FBA4169" w14:textId="77777777" w:rsidR="001F3F63" w:rsidRPr="001F3F63" w:rsidRDefault="001F3F63" w:rsidP="001F3F63">
            <w:pPr>
              <w:spacing w:line="240" w:lineRule="auto"/>
            </w:pPr>
            <w:r w:rsidRPr="001F3F63">
              <w:t>3rd</w:t>
            </w:r>
          </w:p>
        </w:tc>
        <w:tc>
          <w:tcPr>
            <w:tcW w:w="0" w:type="auto"/>
            <w:vAlign w:val="center"/>
            <w:hideMark/>
          </w:tcPr>
          <w:p w14:paraId="476C2619" w14:textId="228FF40F" w:rsidR="001F3F63" w:rsidRPr="001F3F63" w:rsidRDefault="001F3F63" w:rsidP="001F3F63">
            <w:pPr>
              <w:spacing w:line="240" w:lineRule="auto"/>
            </w:pPr>
            <w:r>
              <w:t>27</w:t>
            </w:r>
          </w:p>
        </w:tc>
      </w:tr>
      <w:tr w:rsidR="001F3F63" w:rsidRPr="001F3F63" w14:paraId="019C9EF8" w14:textId="77777777" w:rsidTr="001F3F63">
        <w:trPr>
          <w:tblCellSpacing w:w="15" w:type="dxa"/>
        </w:trPr>
        <w:tc>
          <w:tcPr>
            <w:tcW w:w="0" w:type="auto"/>
            <w:vAlign w:val="center"/>
            <w:hideMark/>
          </w:tcPr>
          <w:p w14:paraId="2A217B8A" w14:textId="77777777" w:rsidR="001F3F63" w:rsidRPr="001F3F63" w:rsidRDefault="001F3F63" w:rsidP="001F3F63">
            <w:pPr>
              <w:spacing w:line="240" w:lineRule="auto"/>
            </w:pPr>
            <w:r w:rsidRPr="001F3F63">
              <w:t>4th</w:t>
            </w:r>
          </w:p>
        </w:tc>
        <w:tc>
          <w:tcPr>
            <w:tcW w:w="0" w:type="auto"/>
            <w:vAlign w:val="center"/>
            <w:hideMark/>
          </w:tcPr>
          <w:p w14:paraId="618D37A5" w14:textId="31473925" w:rsidR="001F3F63" w:rsidRPr="001F3F63" w:rsidRDefault="001F3F63" w:rsidP="001F3F63">
            <w:pPr>
              <w:spacing w:line="240" w:lineRule="auto"/>
            </w:pPr>
            <w:r>
              <w:t>26</w:t>
            </w:r>
          </w:p>
        </w:tc>
      </w:tr>
      <w:tr w:rsidR="001F3F63" w:rsidRPr="001F3F63" w14:paraId="0503FCEC" w14:textId="77777777" w:rsidTr="001F3F63">
        <w:trPr>
          <w:tblCellSpacing w:w="15" w:type="dxa"/>
        </w:trPr>
        <w:tc>
          <w:tcPr>
            <w:tcW w:w="0" w:type="auto"/>
            <w:vAlign w:val="center"/>
            <w:hideMark/>
          </w:tcPr>
          <w:p w14:paraId="708B4464" w14:textId="77777777" w:rsidR="001F3F63" w:rsidRPr="001F3F63" w:rsidRDefault="001F3F63" w:rsidP="001F3F63">
            <w:pPr>
              <w:spacing w:line="240" w:lineRule="auto"/>
            </w:pPr>
            <w:r w:rsidRPr="001F3F63">
              <w:t>5th</w:t>
            </w:r>
          </w:p>
        </w:tc>
        <w:tc>
          <w:tcPr>
            <w:tcW w:w="0" w:type="auto"/>
            <w:vAlign w:val="center"/>
            <w:hideMark/>
          </w:tcPr>
          <w:p w14:paraId="29CBA84B" w14:textId="3A913A4D" w:rsidR="001F3F63" w:rsidRPr="001F3F63" w:rsidRDefault="001F3F63" w:rsidP="001F3F63">
            <w:pPr>
              <w:spacing w:line="240" w:lineRule="auto"/>
            </w:pPr>
            <w:r>
              <w:t>25</w:t>
            </w:r>
          </w:p>
        </w:tc>
      </w:tr>
    </w:tbl>
    <w:p w14:paraId="42768FF2" w14:textId="77777777" w:rsidR="001F3F63" w:rsidRDefault="001F3F63" w:rsidP="001F3F63">
      <w:pPr>
        <w:spacing w:line="240" w:lineRule="auto"/>
        <w:ind w:left="720"/>
      </w:pPr>
    </w:p>
    <w:p w14:paraId="34BAAD47" w14:textId="5B898011" w:rsidR="001F3F63" w:rsidRDefault="001F3F63" w:rsidP="001F3F63">
      <w:pPr>
        <w:spacing w:line="240" w:lineRule="auto"/>
        <w:ind w:left="720"/>
      </w:pPr>
      <w:r>
        <w:t>Etc ………all riders will obtain points unless they withdrew or were eliminated in all 3 phases.</w:t>
      </w:r>
    </w:p>
    <w:p w14:paraId="5522AEC6" w14:textId="77777777" w:rsidR="00813A86" w:rsidRDefault="00813A86" w:rsidP="001F3F63">
      <w:pPr>
        <w:spacing w:line="240" w:lineRule="auto"/>
        <w:rPr>
          <w:b/>
          <w:bCs/>
        </w:rPr>
      </w:pPr>
    </w:p>
    <w:p w14:paraId="551EC9A4" w14:textId="70DFCF5A" w:rsidR="001F3F63" w:rsidRPr="001F3F63" w:rsidRDefault="001F3F63" w:rsidP="001F3F63">
      <w:pPr>
        <w:spacing w:line="240" w:lineRule="auto"/>
        <w:rPr>
          <w:b/>
          <w:bCs/>
        </w:rPr>
      </w:pPr>
      <w:r w:rsidRPr="001F3F63">
        <w:rPr>
          <w:b/>
          <w:bCs/>
        </w:rPr>
        <w:t xml:space="preserve">Ties in the </w:t>
      </w:r>
      <w:r>
        <w:rPr>
          <w:b/>
          <w:bCs/>
        </w:rPr>
        <w:t>Event placings</w:t>
      </w:r>
    </w:p>
    <w:p w14:paraId="3FDDD726" w14:textId="3F774214" w:rsidR="001F3F63" w:rsidRDefault="001F3F63" w:rsidP="008B64AD">
      <w:pPr>
        <w:numPr>
          <w:ilvl w:val="0"/>
          <w:numId w:val="11"/>
        </w:numPr>
        <w:spacing w:line="240" w:lineRule="auto"/>
      </w:pPr>
      <w:r w:rsidRPr="001F3F63">
        <w:t>In the event of a tie</w:t>
      </w:r>
      <w:r>
        <w:t xml:space="preserve"> of points at the end of an event</w:t>
      </w:r>
      <w:r w:rsidRPr="001F3F63">
        <w:t xml:space="preserve">, the </w:t>
      </w:r>
      <w:r>
        <w:t>dressage score will be used to determine the higher placing.  If there is still a tie after that, the speed round will be used to determine the placings.</w:t>
      </w:r>
    </w:p>
    <w:p w14:paraId="43AA3849" w14:textId="6757D3DE" w:rsidR="00877C2C" w:rsidRPr="00877C2C" w:rsidRDefault="00877C2C" w:rsidP="00877C2C">
      <w:pPr>
        <w:spacing w:line="240" w:lineRule="auto"/>
        <w:rPr>
          <w:b/>
          <w:bCs/>
        </w:rPr>
      </w:pPr>
      <w:r w:rsidRPr="00877C2C">
        <w:rPr>
          <w:b/>
          <w:bCs/>
        </w:rPr>
        <w:t>Prize giving’s</w:t>
      </w:r>
    </w:p>
    <w:p w14:paraId="585B4079" w14:textId="0432D2B5" w:rsidR="00877C2C" w:rsidRPr="00A40E50" w:rsidRDefault="00877C2C" w:rsidP="00877C2C">
      <w:pPr>
        <w:pStyle w:val="ListParagraph"/>
        <w:numPr>
          <w:ilvl w:val="0"/>
          <w:numId w:val="12"/>
        </w:numPr>
        <w:spacing w:line="240" w:lineRule="auto"/>
      </w:pPr>
      <w:r>
        <w:t>The organisers reserve the right to hold mounted or unmounted prize givings – please check with the secretary on the day</w:t>
      </w:r>
    </w:p>
    <w:p w14:paraId="03F287EA" w14:textId="77777777" w:rsidR="00A40E50" w:rsidRPr="00A40E50" w:rsidRDefault="00A40E50" w:rsidP="00A40E50">
      <w:pPr>
        <w:rPr>
          <w:b/>
          <w:bCs/>
        </w:rPr>
      </w:pPr>
      <w:r w:rsidRPr="00A40E50">
        <w:rPr>
          <w:b/>
          <w:bCs/>
        </w:rPr>
        <w:t>5. Attire and Tack</w:t>
      </w:r>
    </w:p>
    <w:p w14:paraId="0A54E092" w14:textId="77777777" w:rsidR="00A40E50" w:rsidRPr="00A40E50" w:rsidRDefault="00A40E50" w:rsidP="00A40E50">
      <w:pPr>
        <w:numPr>
          <w:ilvl w:val="0"/>
          <w:numId w:val="3"/>
        </w:numPr>
      </w:pPr>
      <w:r w:rsidRPr="00A40E50">
        <w:t>Riders should wear smart, practical riding attire (tweed jackets encouraged, but not required).</w:t>
      </w:r>
    </w:p>
    <w:p w14:paraId="7537FC3B" w14:textId="77777777" w:rsidR="00A40E50" w:rsidRPr="00A40E50" w:rsidRDefault="00A40E50" w:rsidP="00A40E50">
      <w:pPr>
        <w:numPr>
          <w:ilvl w:val="0"/>
          <w:numId w:val="3"/>
        </w:numPr>
      </w:pPr>
      <w:r w:rsidRPr="00A40E50">
        <w:t>Approved riding hats with a chin strap are mandatory.</w:t>
      </w:r>
    </w:p>
    <w:p w14:paraId="7FD4504D" w14:textId="5D73BA5D" w:rsidR="00A40E50" w:rsidRPr="00A40E50" w:rsidRDefault="00A40E50" w:rsidP="00A40E50">
      <w:pPr>
        <w:numPr>
          <w:ilvl w:val="0"/>
          <w:numId w:val="3"/>
        </w:numPr>
      </w:pPr>
      <w:r w:rsidRPr="00A40E50">
        <w:t xml:space="preserve">English-style saddles are </w:t>
      </w:r>
      <w:r>
        <w:t>correct, western can be worn</w:t>
      </w:r>
      <w:r w:rsidRPr="00A40E50">
        <w:t>; bitless bridles are permitted.</w:t>
      </w:r>
    </w:p>
    <w:p w14:paraId="0F199755" w14:textId="77777777" w:rsidR="00A40E50" w:rsidRDefault="00A40E50" w:rsidP="00A40E50">
      <w:pPr>
        <w:numPr>
          <w:ilvl w:val="0"/>
          <w:numId w:val="3"/>
        </w:numPr>
      </w:pPr>
      <w:r w:rsidRPr="00A40E50">
        <w:t>Boots or bandages may be worn for all phases except Dressage.</w:t>
      </w:r>
    </w:p>
    <w:p w14:paraId="0366607E" w14:textId="06B3FC9F" w:rsidR="00A40E50" w:rsidRPr="00A40E50" w:rsidRDefault="00A40E50" w:rsidP="00A40E50">
      <w:pPr>
        <w:numPr>
          <w:ilvl w:val="0"/>
          <w:numId w:val="3"/>
        </w:numPr>
      </w:pPr>
      <w:r>
        <w:lastRenderedPageBreak/>
        <w:t xml:space="preserve">Any other correctly fitting, safe and suitable tack can be worn </w:t>
      </w:r>
    </w:p>
    <w:p w14:paraId="63CF4702" w14:textId="77777777" w:rsidR="00A40E50" w:rsidRPr="00A40E50" w:rsidRDefault="00A40E50" w:rsidP="00A40E50">
      <w:pPr>
        <w:rPr>
          <w:b/>
          <w:bCs/>
        </w:rPr>
      </w:pPr>
      <w:r w:rsidRPr="00A40E50">
        <w:rPr>
          <w:b/>
          <w:bCs/>
        </w:rPr>
        <w:t>6. Welfare and Conduct</w:t>
      </w:r>
    </w:p>
    <w:p w14:paraId="21E3FB3C" w14:textId="77777777" w:rsidR="00A40E50" w:rsidRPr="00A40E50" w:rsidRDefault="00A40E50" w:rsidP="00E2394A">
      <w:pPr>
        <w:numPr>
          <w:ilvl w:val="0"/>
          <w:numId w:val="4"/>
        </w:numPr>
        <w:spacing w:after="0"/>
      </w:pPr>
      <w:r w:rsidRPr="00A40E50">
        <w:t>The welfare of the horse is paramount.</w:t>
      </w:r>
    </w:p>
    <w:p w14:paraId="4229E8AA" w14:textId="77777777" w:rsidR="00A40E50" w:rsidRPr="00A40E50" w:rsidRDefault="00A40E50" w:rsidP="00E2394A">
      <w:pPr>
        <w:numPr>
          <w:ilvl w:val="0"/>
          <w:numId w:val="4"/>
        </w:numPr>
        <w:spacing w:after="0"/>
      </w:pPr>
      <w:r w:rsidRPr="00A40E50">
        <w:t>Riders must adhere to fair play and respect officials and other competitors.</w:t>
      </w:r>
    </w:p>
    <w:p w14:paraId="5CCFA09E" w14:textId="77777777" w:rsidR="00A40E50" w:rsidRDefault="00A40E50" w:rsidP="00E2394A">
      <w:pPr>
        <w:numPr>
          <w:ilvl w:val="0"/>
          <w:numId w:val="4"/>
        </w:numPr>
        <w:spacing w:after="0"/>
      </w:pPr>
      <w:r w:rsidRPr="00A40E50">
        <w:t>Any concerns should be raised with the event organizer.</w:t>
      </w:r>
    </w:p>
    <w:p w14:paraId="4F78EDBC" w14:textId="77777777" w:rsidR="00E2394A" w:rsidRPr="00A40E50" w:rsidRDefault="00E2394A" w:rsidP="00E2394A">
      <w:pPr>
        <w:spacing w:after="0"/>
        <w:ind w:left="720"/>
      </w:pPr>
    </w:p>
    <w:p w14:paraId="0B57819F" w14:textId="6F056DC7" w:rsidR="00A40E50" w:rsidRDefault="00A40E50" w:rsidP="00A40E50">
      <w:r w:rsidRPr="00A40E50">
        <w:t xml:space="preserve">This rulebook serves as a guide for fair and fun competition. </w:t>
      </w:r>
    </w:p>
    <w:p w14:paraId="4A09D64A" w14:textId="0FF94832" w:rsidR="00604B3C" w:rsidRDefault="00A40E50">
      <w:r>
        <w:t xml:space="preserve">HAPEE </w:t>
      </w:r>
      <w:r w:rsidRPr="00A40E50">
        <w:t xml:space="preserve"> riding!</w:t>
      </w:r>
    </w:p>
    <w:sectPr w:rsidR="00604B3C" w:rsidSect="00813A86">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CFF2" w14:textId="77777777" w:rsidR="005809E9" w:rsidRDefault="005809E9" w:rsidP="0086677C">
      <w:pPr>
        <w:spacing w:after="0" w:line="240" w:lineRule="auto"/>
      </w:pPr>
      <w:r>
        <w:separator/>
      </w:r>
    </w:p>
  </w:endnote>
  <w:endnote w:type="continuationSeparator" w:id="0">
    <w:p w14:paraId="3518C086" w14:textId="77777777" w:rsidR="005809E9" w:rsidRDefault="005809E9" w:rsidP="0086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8DDBA" w14:textId="31B9758B" w:rsidR="0086677C" w:rsidRDefault="0086677C">
    <w:pPr>
      <w:pStyle w:val="Footer"/>
    </w:pPr>
    <w:r>
      <w:t>V1 1</w:t>
    </w:r>
    <w:r w:rsidRPr="0086677C">
      <w:rPr>
        <w:vertAlign w:val="superscript"/>
      </w:rPr>
      <w:t>st</w:t>
    </w:r>
    <w:r>
      <w:t xml:space="preserve"> April 2025</w:t>
    </w:r>
  </w:p>
  <w:p w14:paraId="2BCCD99E" w14:textId="77777777" w:rsidR="0086677C" w:rsidRDefault="00866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3EB9" w14:textId="77777777" w:rsidR="005809E9" w:rsidRDefault="005809E9" w:rsidP="0086677C">
      <w:pPr>
        <w:spacing w:after="0" w:line="240" w:lineRule="auto"/>
      </w:pPr>
      <w:r>
        <w:separator/>
      </w:r>
    </w:p>
  </w:footnote>
  <w:footnote w:type="continuationSeparator" w:id="0">
    <w:p w14:paraId="5F746449" w14:textId="77777777" w:rsidR="005809E9" w:rsidRDefault="005809E9" w:rsidP="0086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C6"/>
    <w:multiLevelType w:val="multilevel"/>
    <w:tmpl w:val="7A92C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3D3ADA"/>
    <w:multiLevelType w:val="multilevel"/>
    <w:tmpl w:val="FFC2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F3C0A"/>
    <w:multiLevelType w:val="multilevel"/>
    <w:tmpl w:val="3144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C5685"/>
    <w:multiLevelType w:val="multilevel"/>
    <w:tmpl w:val="DC60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3011F"/>
    <w:multiLevelType w:val="hybridMultilevel"/>
    <w:tmpl w:val="8D16E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D56238"/>
    <w:multiLevelType w:val="multilevel"/>
    <w:tmpl w:val="B722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B41499"/>
    <w:multiLevelType w:val="multilevel"/>
    <w:tmpl w:val="EA1A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485D55"/>
    <w:multiLevelType w:val="multilevel"/>
    <w:tmpl w:val="AC92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2845A1"/>
    <w:multiLevelType w:val="multilevel"/>
    <w:tmpl w:val="088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8B7C02"/>
    <w:multiLevelType w:val="multilevel"/>
    <w:tmpl w:val="52B67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136356"/>
    <w:multiLevelType w:val="multilevel"/>
    <w:tmpl w:val="497A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08166F"/>
    <w:multiLevelType w:val="multilevel"/>
    <w:tmpl w:val="C724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8295995">
    <w:abstractNumId w:val="7"/>
  </w:num>
  <w:num w:numId="2" w16cid:durableId="20858886">
    <w:abstractNumId w:val="9"/>
  </w:num>
  <w:num w:numId="3" w16cid:durableId="166487175">
    <w:abstractNumId w:val="5"/>
  </w:num>
  <w:num w:numId="4" w16cid:durableId="1774663758">
    <w:abstractNumId w:val="6"/>
  </w:num>
  <w:num w:numId="5" w16cid:durableId="1630355563">
    <w:abstractNumId w:val="3"/>
  </w:num>
  <w:num w:numId="6" w16cid:durableId="1216968387">
    <w:abstractNumId w:val="0"/>
  </w:num>
  <w:num w:numId="7" w16cid:durableId="1574387153">
    <w:abstractNumId w:val="8"/>
  </w:num>
  <w:num w:numId="8" w16cid:durableId="2145653457">
    <w:abstractNumId w:val="10"/>
  </w:num>
  <w:num w:numId="9" w16cid:durableId="43799190">
    <w:abstractNumId w:val="1"/>
  </w:num>
  <w:num w:numId="10" w16cid:durableId="1274899683">
    <w:abstractNumId w:val="11"/>
  </w:num>
  <w:num w:numId="11" w16cid:durableId="1446848476">
    <w:abstractNumId w:val="2"/>
  </w:num>
  <w:num w:numId="12" w16cid:durableId="4837411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E50"/>
    <w:rsid w:val="000105E5"/>
    <w:rsid w:val="00034889"/>
    <w:rsid w:val="00080D47"/>
    <w:rsid w:val="0009110D"/>
    <w:rsid w:val="000D15E5"/>
    <w:rsid w:val="001D0DDA"/>
    <w:rsid w:val="001D5D00"/>
    <w:rsid w:val="001E006D"/>
    <w:rsid w:val="001F3F63"/>
    <w:rsid w:val="002066F9"/>
    <w:rsid w:val="002B0968"/>
    <w:rsid w:val="00422F51"/>
    <w:rsid w:val="00464FF5"/>
    <w:rsid w:val="00571C0A"/>
    <w:rsid w:val="005809E9"/>
    <w:rsid w:val="00604B3C"/>
    <w:rsid w:val="00611AF0"/>
    <w:rsid w:val="006F6A81"/>
    <w:rsid w:val="00813A86"/>
    <w:rsid w:val="0086677C"/>
    <w:rsid w:val="00875ABA"/>
    <w:rsid w:val="00877C2C"/>
    <w:rsid w:val="00996C43"/>
    <w:rsid w:val="009B4683"/>
    <w:rsid w:val="00A40E50"/>
    <w:rsid w:val="00C3716E"/>
    <w:rsid w:val="00CB29AD"/>
    <w:rsid w:val="00CC4539"/>
    <w:rsid w:val="00D224B7"/>
    <w:rsid w:val="00E2394A"/>
    <w:rsid w:val="00F83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72EE"/>
  <w15:chartTrackingRefBased/>
  <w15:docId w15:val="{A77E6431-B6FA-464E-BFCF-344725A34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0E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0E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0E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0E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40E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40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0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0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0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E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0E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0E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0E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40E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40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E50"/>
    <w:rPr>
      <w:rFonts w:eastAsiaTheme="majorEastAsia" w:cstheme="majorBidi"/>
      <w:color w:val="272727" w:themeColor="text1" w:themeTint="D8"/>
    </w:rPr>
  </w:style>
  <w:style w:type="paragraph" w:styleId="Title">
    <w:name w:val="Title"/>
    <w:basedOn w:val="Normal"/>
    <w:next w:val="Normal"/>
    <w:link w:val="TitleChar"/>
    <w:uiPriority w:val="10"/>
    <w:qFormat/>
    <w:rsid w:val="00A40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0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0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E50"/>
    <w:pPr>
      <w:spacing w:before="160"/>
      <w:jc w:val="center"/>
    </w:pPr>
    <w:rPr>
      <w:i/>
      <w:iCs/>
      <w:color w:val="404040" w:themeColor="text1" w:themeTint="BF"/>
    </w:rPr>
  </w:style>
  <w:style w:type="character" w:customStyle="1" w:styleId="QuoteChar">
    <w:name w:val="Quote Char"/>
    <w:basedOn w:val="DefaultParagraphFont"/>
    <w:link w:val="Quote"/>
    <w:uiPriority w:val="29"/>
    <w:rsid w:val="00A40E50"/>
    <w:rPr>
      <w:i/>
      <w:iCs/>
      <w:color w:val="404040" w:themeColor="text1" w:themeTint="BF"/>
    </w:rPr>
  </w:style>
  <w:style w:type="paragraph" w:styleId="ListParagraph">
    <w:name w:val="List Paragraph"/>
    <w:basedOn w:val="Normal"/>
    <w:uiPriority w:val="34"/>
    <w:qFormat/>
    <w:rsid w:val="00A40E50"/>
    <w:pPr>
      <w:ind w:left="720"/>
      <w:contextualSpacing/>
    </w:pPr>
  </w:style>
  <w:style w:type="character" w:styleId="IntenseEmphasis">
    <w:name w:val="Intense Emphasis"/>
    <w:basedOn w:val="DefaultParagraphFont"/>
    <w:uiPriority w:val="21"/>
    <w:qFormat/>
    <w:rsid w:val="00A40E50"/>
    <w:rPr>
      <w:i/>
      <w:iCs/>
      <w:color w:val="2F5496" w:themeColor="accent1" w:themeShade="BF"/>
    </w:rPr>
  </w:style>
  <w:style w:type="paragraph" w:styleId="IntenseQuote">
    <w:name w:val="Intense Quote"/>
    <w:basedOn w:val="Normal"/>
    <w:next w:val="Normal"/>
    <w:link w:val="IntenseQuoteChar"/>
    <w:uiPriority w:val="30"/>
    <w:qFormat/>
    <w:rsid w:val="00A40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0E50"/>
    <w:rPr>
      <w:i/>
      <w:iCs/>
      <w:color w:val="2F5496" w:themeColor="accent1" w:themeShade="BF"/>
    </w:rPr>
  </w:style>
  <w:style w:type="character" w:styleId="IntenseReference">
    <w:name w:val="Intense Reference"/>
    <w:basedOn w:val="DefaultParagraphFont"/>
    <w:uiPriority w:val="32"/>
    <w:qFormat/>
    <w:rsid w:val="00A40E50"/>
    <w:rPr>
      <w:b/>
      <w:bCs/>
      <w:smallCaps/>
      <w:color w:val="2F5496" w:themeColor="accent1" w:themeShade="BF"/>
      <w:spacing w:val="5"/>
    </w:rPr>
  </w:style>
  <w:style w:type="character" w:styleId="Hyperlink">
    <w:name w:val="Hyperlink"/>
    <w:basedOn w:val="DefaultParagraphFont"/>
    <w:uiPriority w:val="99"/>
    <w:unhideWhenUsed/>
    <w:rsid w:val="00CC4539"/>
    <w:rPr>
      <w:color w:val="0563C1" w:themeColor="hyperlink"/>
      <w:u w:val="single"/>
    </w:rPr>
  </w:style>
  <w:style w:type="character" w:styleId="UnresolvedMention">
    <w:name w:val="Unresolved Mention"/>
    <w:basedOn w:val="DefaultParagraphFont"/>
    <w:uiPriority w:val="99"/>
    <w:semiHidden/>
    <w:unhideWhenUsed/>
    <w:rsid w:val="00CC4539"/>
    <w:rPr>
      <w:color w:val="605E5C"/>
      <w:shd w:val="clear" w:color="auto" w:fill="E1DFDD"/>
    </w:rPr>
  </w:style>
  <w:style w:type="paragraph" w:styleId="Header">
    <w:name w:val="header"/>
    <w:basedOn w:val="Normal"/>
    <w:link w:val="HeaderChar"/>
    <w:uiPriority w:val="99"/>
    <w:unhideWhenUsed/>
    <w:rsid w:val="008667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77C"/>
  </w:style>
  <w:style w:type="paragraph" w:styleId="Footer">
    <w:name w:val="footer"/>
    <w:basedOn w:val="Normal"/>
    <w:link w:val="FooterChar"/>
    <w:uiPriority w:val="99"/>
    <w:unhideWhenUsed/>
    <w:rsid w:val="008667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06313">
      <w:bodyDiv w:val="1"/>
      <w:marLeft w:val="0"/>
      <w:marRight w:val="0"/>
      <w:marTop w:val="0"/>
      <w:marBottom w:val="0"/>
      <w:divBdr>
        <w:top w:val="none" w:sz="0" w:space="0" w:color="auto"/>
        <w:left w:val="none" w:sz="0" w:space="0" w:color="auto"/>
        <w:bottom w:val="none" w:sz="0" w:space="0" w:color="auto"/>
        <w:right w:val="none" w:sz="0" w:space="0" w:color="auto"/>
      </w:divBdr>
    </w:div>
    <w:div w:id="788860752">
      <w:bodyDiv w:val="1"/>
      <w:marLeft w:val="0"/>
      <w:marRight w:val="0"/>
      <w:marTop w:val="0"/>
      <w:marBottom w:val="0"/>
      <w:divBdr>
        <w:top w:val="none" w:sz="0" w:space="0" w:color="auto"/>
        <w:left w:val="none" w:sz="0" w:space="0" w:color="auto"/>
        <w:bottom w:val="none" w:sz="0" w:space="0" w:color="auto"/>
        <w:right w:val="none" w:sz="0" w:space="0" w:color="auto"/>
      </w:divBdr>
    </w:div>
    <w:div w:id="1096168682">
      <w:bodyDiv w:val="1"/>
      <w:marLeft w:val="0"/>
      <w:marRight w:val="0"/>
      <w:marTop w:val="0"/>
      <w:marBottom w:val="0"/>
      <w:divBdr>
        <w:top w:val="none" w:sz="0" w:space="0" w:color="auto"/>
        <w:left w:val="none" w:sz="0" w:space="0" w:color="auto"/>
        <w:bottom w:val="none" w:sz="0" w:space="0" w:color="auto"/>
        <w:right w:val="none" w:sz="0" w:space="0" w:color="auto"/>
      </w:divBdr>
    </w:div>
    <w:div w:id="1489010453">
      <w:bodyDiv w:val="1"/>
      <w:marLeft w:val="0"/>
      <w:marRight w:val="0"/>
      <w:marTop w:val="0"/>
      <w:marBottom w:val="0"/>
      <w:divBdr>
        <w:top w:val="none" w:sz="0" w:space="0" w:color="auto"/>
        <w:left w:val="none" w:sz="0" w:space="0" w:color="auto"/>
        <w:bottom w:val="none" w:sz="0" w:space="0" w:color="auto"/>
        <w:right w:val="none" w:sz="0" w:space="0" w:color="auto"/>
      </w:divBdr>
    </w:div>
    <w:div w:id="1648514304">
      <w:bodyDiv w:val="1"/>
      <w:marLeft w:val="0"/>
      <w:marRight w:val="0"/>
      <w:marTop w:val="0"/>
      <w:marBottom w:val="0"/>
      <w:divBdr>
        <w:top w:val="none" w:sz="0" w:space="0" w:color="auto"/>
        <w:left w:val="none" w:sz="0" w:space="0" w:color="auto"/>
        <w:bottom w:val="none" w:sz="0" w:space="0" w:color="auto"/>
        <w:right w:val="none" w:sz="0" w:space="0" w:color="auto"/>
      </w:divBdr>
      <w:divsChild>
        <w:div w:id="253518688">
          <w:marLeft w:val="0"/>
          <w:marRight w:val="0"/>
          <w:marTop w:val="0"/>
          <w:marBottom w:val="0"/>
          <w:divBdr>
            <w:top w:val="none" w:sz="0" w:space="0" w:color="auto"/>
            <w:left w:val="none" w:sz="0" w:space="0" w:color="auto"/>
            <w:bottom w:val="none" w:sz="0" w:space="0" w:color="auto"/>
            <w:right w:val="none" w:sz="0" w:space="0" w:color="auto"/>
          </w:divBdr>
        </w:div>
      </w:divsChild>
    </w:div>
    <w:div w:id="1816407134">
      <w:bodyDiv w:val="1"/>
      <w:marLeft w:val="0"/>
      <w:marRight w:val="0"/>
      <w:marTop w:val="0"/>
      <w:marBottom w:val="0"/>
      <w:divBdr>
        <w:top w:val="none" w:sz="0" w:space="0" w:color="auto"/>
        <w:left w:val="none" w:sz="0" w:space="0" w:color="auto"/>
        <w:bottom w:val="none" w:sz="0" w:space="0" w:color="auto"/>
        <w:right w:val="none" w:sz="0" w:space="0" w:color="auto"/>
      </w:divBdr>
      <w:divsChild>
        <w:div w:id="15647558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obandaconnie.com/hape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Sarah%20Vousden\Desktop\Personal\Working%20eq\HAPEE%20unaff\final%20docs%20on%20webpage\www.acobandaconnie.com\home-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vousden</dc:creator>
  <cp:keywords/>
  <dc:description/>
  <cp:lastModifiedBy>sarah vousden</cp:lastModifiedBy>
  <cp:revision>3</cp:revision>
  <dcterms:created xsi:type="dcterms:W3CDTF">2026-01-30T12:53:00Z</dcterms:created>
  <dcterms:modified xsi:type="dcterms:W3CDTF">2026-03-04T11:30:00Z</dcterms:modified>
</cp:coreProperties>
</file>