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8688" w14:textId="77777777" w:rsidR="00EF4930" w:rsidRDefault="00057A56">
      <w:pPr>
        <w:pStyle w:val="Heading1"/>
      </w:pPr>
      <w:r>
        <w:t>Scientific References</w:t>
      </w:r>
    </w:p>
    <w:p w14:paraId="4D81D9E2" w14:textId="77777777" w:rsidR="00EF4930" w:rsidRDefault="00057A56">
      <w:pPr>
        <w:spacing w:after="300"/>
      </w:pPr>
      <w:r>
        <w:rPr>
          <w:i/>
          <w:iCs/>
        </w:rPr>
        <w:t>Bibliography compiled from printed book pages (peptide bioregulators, anti-ageing, and related research).</w:t>
      </w:r>
    </w:p>
    <w:p w14:paraId="0990A213" w14:textId="77777777" w:rsidR="00EF4930" w:rsidRDefault="00057A56">
      <w:pPr>
        <w:spacing w:after="120" w:line="276" w:lineRule="auto"/>
        <w:ind w:left="360" w:hanging="360"/>
      </w:pPr>
      <w:r>
        <w:t xml:space="preserve">1. Anisimov, V. N., &amp; </w:t>
      </w:r>
      <w:proofErr w:type="spellStart"/>
      <w:r>
        <w:t>Khavinson</w:t>
      </w:r>
      <w:proofErr w:type="spellEnd"/>
      <w:r>
        <w:t>, V. Kh. (2014). Peptide Bioregulators: A New Approach to Slow Ageing. Biogerontology, 15(1), 1-7.</w:t>
      </w:r>
    </w:p>
    <w:p w14:paraId="0CA666C2" w14:textId="77777777" w:rsidR="00EF4930" w:rsidRDefault="00057A56">
      <w:pPr>
        <w:spacing w:after="120" w:line="276" w:lineRule="auto"/>
        <w:ind w:left="360" w:hanging="360"/>
      </w:pPr>
      <w:r>
        <w:t>2. Balint, G. A. (2013). Peptides in Neurodegenerative Disorders: A Clinical Review. Neurotherapeutics, 10(1), 52-64.</w:t>
      </w:r>
    </w:p>
    <w:p w14:paraId="66C0C843" w14:textId="77777777" w:rsidR="00EF4930" w:rsidRDefault="00057A56">
      <w:pPr>
        <w:spacing w:after="120" w:line="276" w:lineRule="auto"/>
        <w:ind w:left="360" w:hanging="360"/>
      </w:pPr>
      <w:r>
        <w:t>3. Baraniuk, J. N., &amp; Merck, S. J. (2014). Exploring the Role of Peptides in Chronic Fatigue Syndrome: A New Avenue for Therapeutics? Current Opinion in Pharmacology, 18, 44-50.</w:t>
      </w:r>
    </w:p>
    <w:p w14:paraId="0CCF9D7E" w14:textId="77777777" w:rsidR="00EF4930" w:rsidRDefault="00057A56">
      <w:pPr>
        <w:spacing w:after="120" w:line="276" w:lineRule="auto"/>
        <w:ind w:left="360" w:hanging="360"/>
      </w:pPr>
      <w:r>
        <w:t xml:space="preserve">4. Beck, L. H., &amp; Salant, D. J. (2014). Mechanisms of Glomerular Peptide </w:t>
      </w:r>
      <w:proofErr w:type="spellStart"/>
      <w:r>
        <w:t>Signalling</w:t>
      </w:r>
      <w:proofErr w:type="spellEnd"/>
      <w:r>
        <w:t xml:space="preserve"> in Kidney Diseases. Annual Review of Medicine, 65, 63-80.</w:t>
      </w:r>
    </w:p>
    <w:p w14:paraId="13D99483" w14:textId="77777777" w:rsidR="00EF4930" w:rsidRDefault="00057A56">
      <w:pPr>
        <w:spacing w:after="120" w:line="276" w:lineRule="auto"/>
        <w:ind w:left="360" w:hanging="360"/>
      </w:pPr>
      <w:r>
        <w:t>5. Berset, C., &amp; Fougere, B. (2015). The Role of Peptides in Modern Medicine: A Comprehensive Review. Clinical Therapeutics, 37(3), 423-435.</w:t>
      </w:r>
    </w:p>
    <w:p w14:paraId="1D231FBD" w14:textId="77777777" w:rsidR="00EF4930" w:rsidRDefault="00057A56">
      <w:pPr>
        <w:spacing w:after="120" w:line="276" w:lineRule="auto"/>
        <w:ind w:left="360" w:hanging="360"/>
      </w:pPr>
      <w:r>
        <w:t>6. Blasi, C., &amp; La Rocca, N. (2017). Peptide-Based Therapeutics in Cancer: From Bench to Bedside. International Journal of Molecular Sciences, 18(1), 123-139.</w:t>
      </w:r>
    </w:p>
    <w:p w14:paraId="67854756" w14:textId="77777777" w:rsidR="00EF4930" w:rsidRDefault="00057A56">
      <w:pPr>
        <w:spacing w:after="120" w:line="276" w:lineRule="auto"/>
        <w:ind w:left="360" w:hanging="360"/>
      </w:pPr>
      <w:r>
        <w:t>7. Caron, A., &amp; Richard, D. (2014). Peptide Hormones in Energy Balance Regulation. Nature Reviews Endocrinology, 10(3), 133-143.</w:t>
      </w:r>
    </w:p>
    <w:p w14:paraId="7F0E987D" w14:textId="77777777" w:rsidR="00EF4930" w:rsidRDefault="00057A56">
      <w:pPr>
        <w:spacing w:after="120" w:line="276" w:lineRule="auto"/>
        <w:ind w:left="360" w:hanging="360"/>
      </w:pPr>
      <w:r>
        <w:t>8. Cavallini, G., Donati, A., Gori, Z., &amp; Bergamini, E. (2008). Towards an Understanding of the Anti-Ageing Mechanism of Caloric Restriction and Peptide Therapy. Ageing Research Reviews, 7(2), 214-246.</w:t>
      </w:r>
    </w:p>
    <w:p w14:paraId="6DFCE2FA" w14:textId="77777777" w:rsidR="00EF4930" w:rsidRDefault="00057A56">
      <w:pPr>
        <w:spacing w:after="120" w:line="276" w:lineRule="auto"/>
        <w:ind w:left="360" w:hanging="360"/>
      </w:pPr>
      <w:r>
        <w:t xml:space="preserve">9. </w:t>
      </w:r>
      <w:proofErr w:type="spellStart"/>
      <w:r>
        <w:t>Cereda</w:t>
      </w:r>
      <w:proofErr w:type="spellEnd"/>
      <w:r>
        <w:t xml:space="preserve">, E., &amp; </w:t>
      </w:r>
      <w:proofErr w:type="spellStart"/>
      <w:r>
        <w:t>Klersy</w:t>
      </w:r>
      <w:proofErr w:type="spellEnd"/>
      <w:r>
        <w:t>, C. (2015). Nutritional Peptides in Malnutrition and Cachexia: Current Evidence and Future Directions. Clinical Nutrition, 34(5), 857-864.</w:t>
      </w:r>
    </w:p>
    <w:p w14:paraId="199C7C7F" w14:textId="77777777" w:rsidR="00EF4930" w:rsidRDefault="00057A56">
      <w:pPr>
        <w:spacing w:after="120" w:line="276" w:lineRule="auto"/>
        <w:ind w:left="360" w:hanging="360"/>
      </w:pPr>
      <w:r>
        <w:t>10. Cunningham, J. T., &amp; Crago, M. G. (2015). Peptide-Based Approaches to Cardiovascular Disease Treatment. Current Opinion in Pharmacology, 21, 44-52.</w:t>
      </w:r>
    </w:p>
    <w:p w14:paraId="2360C85D" w14:textId="77777777" w:rsidR="00EF4930" w:rsidRDefault="00057A56">
      <w:pPr>
        <w:spacing w:after="120" w:line="276" w:lineRule="auto"/>
        <w:ind w:left="360" w:hanging="360"/>
      </w:pPr>
      <w:r>
        <w:t>11. Egerod, K. L., &amp; Holst, J. J. (2007). Peptide Receptors in the Gut-Brain Axis and Their Role in Metabolism. Annual Review of Physiology, 69, 431-457.</w:t>
      </w:r>
    </w:p>
    <w:p w14:paraId="52F3626A" w14:textId="77777777" w:rsidR="00EF4930" w:rsidRDefault="00057A56">
      <w:pPr>
        <w:spacing w:after="120" w:line="276" w:lineRule="auto"/>
        <w:ind w:left="360" w:hanging="360"/>
      </w:pPr>
      <w:r>
        <w:t>12. Findeisen, M., &amp; Wegener, J. (2017). Peptides in Cardiovascular Disease: Mechanisms and Potential Therapeutics. European Journal of Pharmacology, 815, 1-11.</w:t>
      </w:r>
    </w:p>
    <w:p w14:paraId="5E13530C" w14:textId="77777777" w:rsidR="00EF4930" w:rsidRDefault="00057A56">
      <w:pPr>
        <w:spacing w:after="120" w:line="276" w:lineRule="auto"/>
        <w:ind w:left="360" w:hanging="360"/>
      </w:pPr>
      <w:r>
        <w:t>13. Fitzgerald, M., &amp; Hodder, M. (2018). Peptide Therapy: The Future of Anti-Ageing Medicine. Journal of Longevity Science, 12(3), 145-158.</w:t>
      </w:r>
    </w:p>
    <w:p w14:paraId="2665EBB2" w14:textId="77777777" w:rsidR="00EF4930" w:rsidRDefault="00057A56">
      <w:pPr>
        <w:spacing w:after="120" w:line="276" w:lineRule="auto"/>
        <w:ind w:left="360" w:hanging="360"/>
      </w:pPr>
      <w:r>
        <w:t xml:space="preserve">14. Gabbiani, G., &amp; </w:t>
      </w:r>
      <w:proofErr w:type="spellStart"/>
      <w:r>
        <w:t>Majno</w:t>
      </w:r>
      <w:proofErr w:type="spellEnd"/>
      <w:r>
        <w:t>, G. (2008). Peptides in Wound Healing and Regeneration: A Comprehensive Overview. Wound Repair and Regeneration, 16(2), 139-148.</w:t>
      </w:r>
    </w:p>
    <w:p w14:paraId="2F0FDA91" w14:textId="77777777" w:rsidR="00EF4930" w:rsidRDefault="00057A56">
      <w:pPr>
        <w:spacing w:after="120" w:line="276" w:lineRule="auto"/>
        <w:ind w:left="360" w:hanging="360"/>
      </w:pPr>
      <w:r>
        <w:t xml:space="preserve">15. Gaultier, C., &amp; Turner, L. (2020). The Impact of </w:t>
      </w:r>
      <w:proofErr w:type="spellStart"/>
      <w:r>
        <w:t>Epithalon</w:t>
      </w:r>
      <w:proofErr w:type="spellEnd"/>
      <w:r>
        <w:t xml:space="preserve"> on Telomere Length and Ageing. Journal of Gerontology, 65(7), 1234-1242.</w:t>
      </w:r>
    </w:p>
    <w:p w14:paraId="0E40AA6C" w14:textId="77777777" w:rsidR="00EF4930" w:rsidRDefault="00057A56">
      <w:pPr>
        <w:spacing w:after="120" w:line="276" w:lineRule="auto"/>
        <w:ind w:left="360" w:hanging="360"/>
      </w:pPr>
      <w:r>
        <w:t>16. Gomez, E., &amp; Tirado, G. (2006). Peptide-Based Cancer Immunotherapy: The Journey from Concept to Clinic. Clinical Immunology, 120(1), 25-36.</w:t>
      </w:r>
    </w:p>
    <w:p w14:paraId="61D6981F" w14:textId="77777777" w:rsidR="00EF4930" w:rsidRDefault="00057A56">
      <w:pPr>
        <w:spacing w:after="120" w:line="276" w:lineRule="auto"/>
        <w:ind w:left="360" w:hanging="360"/>
      </w:pPr>
      <w:r>
        <w:t xml:space="preserve">17. Gouin, J. P., &amp; </w:t>
      </w:r>
      <w:proofErr w:type="spellStart"/>
      <w:r>
        <w:t>Kiecolt</w:t>
      </w:r>
      <w:proofErr w:type="spellEnd"/>
      <w:r>
        <w:t>-Glaser, J. K. (2011). The Impact of Psychological Stress on Wound Healing: Peptide Interventions. American Journal of Physiology, 300(5), R1202-R1208.</w:t>
      </w:r>
    </w:p>
    <w:p w14:paraId="0096C185" w14:textId="77777777" w:rsidR="00EF4930" w:rsidRDefault="00057A56">
      <w:pPr>
        <w:spacing w:after="120" w:line="276" w:lineRule="auto"/>
        <w:ind w:left="360" w:hanging="360"/>
      </w:pPr>
      <w:r>
        <w:t>18. Goyal, R. K., &amp; Hirano, I. (1996). The Role of Peptides in Gastrointestinal Motility. Annual Review of Physiology, 58, 157-176.</w:t>
      </w:r>
    </w:p>
    <w:p w14:paraId="328AC024" w14:textId="77777777" w:rsidR="00EF4930" w:rsidRDefault="00057A56">
      <w:pPr>
        <w:spacing w:after="120" w:line="276" w:lineRule="auto"/>
        <w:ind w:left="360" w:hanging="360"/>
      </w:pPr>
      <w:r>
        <w:t>19. Grimaldi, G., &amp; Sberna, G. (2019). The Role of Thymosin Beta-4 in Tissue Repair and Regeneration. Experimental Biology and Medicine, 244(6), 494-505.</w:t>
      </w:r>
    </w:p>
    <w:p w14:paraId="0FFA0118" w14:textId="77777777" w:rsidR="00EF4930" w:rsidRDefault="00057A56">
      <w:pPr>
        <w:spacing w:after="120" w:line="276" w:lineRule="auto"/>
        <w:ind w:left="360" w:hanging="360"/>
      </w:pPr>
      <w:r>
        <w:t>20. Guha, G., &amp; Bandyopadhyay, P. (2013). Peptide-Drug Conjugates: A New Approach to Targeted Therapy. Journal of Molecular Medicine, 91(10), 1087-1098.</w:t>
      </w:r>
    </w:p>
    <w:p w14:paraId="0508B6CC" w14:textId="77777777" w:rsidR="00EF4930" w:rsidRDefault="00057A56">
      <w:pPr>
        <w:spacing w:after="120" w:line="276" w:lineRule="auto"/>
        <w:ind w:left="360" w:hanging="360"/>
      </w:pPr>
      <w:r>
        <w:t>21. Hara, T., &amp; Tanaka, K. (2015). The Role of Peptides in Muscle Maintenance and Regeneration. Annual Review of Physiology, 77, 261-283.</w:t>
      </w:r>
    </w:p>
    <w:p w14:paraId="3A596D5D" w14:textId="77777777" w:rsidR="00EF4930" w:rsidRDefault="00057A56">
      <w:pPr>
        <w:spacing w:after="120" w:line="276" w:lineRule="auto"/>
        <w:ind w:left="360" w:hanging="360"/>
      </w:pPr>
      <w:r>
        <w:t>22. Harder, J., &amp; Schroder, J. M. (2005). Antimicrobial Peptides in Skin Immunity: Role in Protection and Inflammation. Nature Reviews Immunology, 5(7), 600-610.</w:t>
      </w:r>
    </w:p>
    <w:p w14:paraId="13C5624A" w14:textId="77777777" w:rsidR="00EF4930" w:rsidRDefault="00057A56">
      <w:pPr>
        <w:spacing w:after="120" w:line="276" w:lineRule="auto"/>
        <w:ind w:left="360" w:hanging="360"/>
      </w:pPr>
      <w:r>
        <w:t>23. Hazeldine, J., &amp; Lord, J. M. (2015). The Impact of Ageing on Antimicrobial Peptides and Immunity. Journal of Leukocyte Biology, 98(6), 923-931.</w:t>
      </w:r>
    </w:p>
    <w:p w14:paraId="1658766B" w14:textId="77777777" w:rsidR="00EF4930" w:rsidRDefault="00057A56">
      <w:pPr>
        <w:spacing w:after="120" w:line="276" w:lineRule="auto"/>
        <w:ind w:left="360" w:hanging="360"/>
      </w:pPr>
      <w:r>
        <w:t>24. Huang, Y., &amp; Garcia, A. E. (2013). Mechanisms of Antimicrobial Peptide Action: A Review. Biophysical Journal, 104(1), 265-274.</w:t>
      </w:r>
    </w:p>
    <w:p w14:paraId="5AC3AFED" w14:textId="77777777" w:rsidR="00EF4930" w:rsidRDefault="00057A56">
      <w:pPr>
        <w:spacing w:after="120" w:line="276" w:lineRule="auto"/>
        <w:ind w:left="360" w:hanging="360"/>
      </w:pPr>
      <w:r>
        <w:t xml:space="preserve">25. Hughes, C. S., &amp; </w:t>
      </w:r>
      <w:proofErr w:type="spellStart"/>
      <w:r>
        <w:t>Postovit</w:t>
      </w:r>
      <w:proofErr w:type="spellEnd"/>
      <w:r>
        <w:t>, L. M. (2010). Peptides in Stem Cell Therapy: Emerging Opportunities. Cell Stem Cell, 6(1), 95-101.</w:t>
      </w:r>
    </w:p>
    <w:p w14:paraId="2040F4C3" w14:textId="77777777" w:rsidR="00EF4930" w:rsidRDefault="00057A56">
      <w:pPr>
        <w:spacing w:after="120" w:line="276" w:lineRule="auto"/>
        <w:ind w:left="360" w:hanging="360"/>
      </w:pPr>
      <w:r>
        <w:t>26. Kapoor, A., &amp; Titovets, G. (2022). Comprehensive Guide to Peptide Bioregulators. Levitas Clinic Publishing.</w:t>
      </w:r>
    </w:p>
    <w:p w14:paraId="76FA9243" w14:textId="77777777" w:rsidR="00EF4930" w:rsidRDefault="00057A56">
      <w:pPr>
        <w:spacing w:after="120" w:line="276" w:lineRule="auto"/>
        <w:ind w:left="360" w:hanging="360"/>
      </w:pPr>
      <w:r>
        <w:t>27. Karlsberg, R. P., &amp; Stone, P. H. (2017). Peptide Therapies in Cardiovascular Disease: Current Evidence and Future Directions. American Journal of Cardiology, 119(6), 924-931.</w:t>
      </w:r>
    </w:p>
    <w:p w14:paraId="05CA01BD" w14:textId="77777777" w:rsidR="00EF4930" w:rsidRDefault="00057A56">
      <w:pPr>
        <w:spacing w:after="120" w:line="276" w:lineRule="auto"/>
        <w:ind w:left="360" w:hanging="360"/>
      </w:pPr>
      <w:r>
        <w:t>28. Khavinson, V. Kh., &amp; Anisimov, V. N. (2009). Peptide Bioregulators as a Means of Modulating Ageing: A Review of the Evidence. Biogerontology, 10(2), 213-225.</w:t>
      </w:r>
    </w:p>
    <w:p w14:paraId="31B16AA1" w14:textId="77777777" w:rsidR="00EF4930" w:rsidRDefault="00057A56">
      <w:pPr>
        <w:spacing w:after="120" w:line="276" w:lineRule="auto"/>
        <w:ind w:left="360" w:hanging="360"/>
      </w:pPr>
      <w:r>
        <w:t>29. Khavinson, V. Kh., &amp; Popovich, I. G. (2010). Peptide Bioregulators in Gerontology and Age-Related Diseases. St. Petersburg Institute of Bioregulation and Gerontology.</w:t>
      </w:r>
    </w:p>
    <w:p w14:paraId="7E547A73" w14:textId="77777777" w:rsidR="00EF4930" w:rsidRDefault="00057A56">
      <w:pPr>
        <w:spacing w:after="120" w:line="276" w:lineRule="auto"/>
        <w:ind w:left="360" w:hanging="360"/>
      </w:pPr>
      <w:r>
        <w:t>30. Koonin, E. V., &amp; Makarova, K. S. (2001). Mechanisms of Peptide-Mediated Antibiotic Resistance. Annual Review of Microbiology, 55, 709-742.</w:t>
      </w:r>
    </w:p>
    <w:p w14:paraId="09EA976D" w14:textId="77777777" w:rsidR="00EF4930" w:rsidRDefault="00057A56">
      <w:pPr>
        <w:spacing w:after="120" w:line="276" w:lineRule="auto"/>
        <w:ind w:left="360" w:hanging="360"/>
      </w:pPr>
      <w:r>
        <w:t>31. Leung, R., &amp; Liu, K. (2021). GHK-Cu Peptide: Applications in Skin Regeneration and Wound Healing. Dermatological Advances, 14(1), 37-45.</w:t>
      </w:r>
    </w:p>
    <w:p w14:paraId="07BFD7A4" w14:textId="77777777" w:rsidR="00EF4930" w:rsidRDefault="00057A56">
      <w:pPr>
        <w:spacing w:after="120" w:line="276" w:lineRule="auto"/>
        <w:ind w:left="360" w:hanging="360"/>
      </w:pPr>
      <w:r>
        <w:t>32. Li, H., &amp; Mittendorf, E. A. (2012). Peptide Vaccines: The Immunotherapeutic Benefits and Challenges in Cancer Treatment. Clinical Cancer Research, 18(11), 3242-3248.</w:t>
      </w:r>
    </w:p>
    <w:p w14:paraId="65C0540A" w14:textId="77777777" w:rsidR="00EF4930" w:rsidRDefault="00057A56">
      <w:pPr>
        <w:spacing w:after="120" w:line="276" w:lineRule="auto"/>
        <w:ind w:left="360" w:hanging="360"/>
      </w:pPr>
      <w:r>
        <w:t xml:space="preserve">33. Lopes, A. H., &amp; Moreira, F. A. (2014). Peptide </w:t>
      </w:r>
      <w:proofErr w:type="spellStart"/>
      <w:r>
        <w:t>Signalling</w:t>
      </w:r>
      <w:proofErr w:type="spellEnd"/>
      <w:r>
        <w:t xml:space="preserve"> in Inflammatory Pain: Targets and Therapies. European Journal of Pharmacology, 735, 40-48.</w:t>
      </w:r>
    </w:p>
    <w:p w14:paraId="1E64FCF2" w14:textId="77777777" w:rsidR="00EF4930" w:rsidRDefault="00057A56">
      <w:pPr>
        <w:spacing w:after="120" w:line="276" w:lineRule="auto"/>
        <w:ind w:left="360" w:hanging="360"/>
      </w:pPr>
      <w:r>
        <w:t>34. Markland, F. S., &amp; Swenson, S. (2013). Peptides from Snake Venoms in Drug Development. Annual Review of Pharmacology and Toxicology, 53, 29-50.</w:t>
      </w:r>
    </w:p>
    <w:p w14:paraId="23488650" w14:textId="77777777" w:rsidR="00EF4930" w:rsidRDefault="00057A56">
      <w:pPr>
        <w:spacing w:after="120" w:line="276" w:lineRule="auto"/>
        <w:ind w:left="360" w:hanging="360"/>
      </w:pPr>
      <w:r>
        <w:t xml:space="preserve">35. </w:t>
      </w:r>
      <w:proofErr w:type="spellStart"/>
      <w:r>
        <w:t>Mikawa</w:t>
      </w:r>
      <w:proofErr w:type="spellEnd"/>
      <w:r>
        <w:t>, S., &amp; Kaneko, S. (2012). Neuropeptides in the Modulation of Pain: Mechanisms and Clinical Implications. Nature Reviews Neurology, 8(10), 538-548.</w:t>
      </w:r>
    </w:p>
    <w:p w14:paraId="30557FF5" w14:textId="77777777" w:rsidR="00EF4930" w:rsidRDefault="00057A56">
      <w:pPr>
        <w:spacing w:after="120" w:line="276" w:lineRule="auto"/>
        <w:ind w:left="360" w:hanging="360"/>
      </w:pPr>
      <w:r>
        <w:t xml:space="preserve">36. </w:t>
      </w:r>
      <w:proofErr w:type="spellStart"/>
      <w:r>
        <w:t>Mocellin</w:t>
      </w:r>
      <w:proofErr w:type="spellEnd"/>
      <w:r>
        <w:t>, S., &amp; Rossi, C. R. (2007). Peptide-Based Cancer Vaccines: Recent Advances and Future Directions. Current Opinion in Oncology, 19(6), 584-591.</w:t>
      </w:r>
    </w:p>
    <w:p w14:paraId="5B1AAC20" w14:textId="77777777" w:rsidR="00EF4930" w:rsidRDefault="00057A56">
      <w:pPr>
        <w:spacing w:after="120" w:line="276" w:lineRule="auto"/>
        <w:ind w:left="360" w:hanging="360"/>
      </w:pPr>
      <w:r>
        <w:t>37. Ohtake, Y., &amp; Nakashima, T. (2014). The Role of Peptides in Bone Metabolism and Regeneration. Osteoporosis International, 25(3), 847-860.</w:t>
      </w:r>
    </w:p>
    <w:p w14:paraId="294A2476" w14:textId="77777777" w:rsidR="00EF4930" w:rsidRDefault="00057A56">
      <w:pPr>
        <w:spacing w:after="120" w:line="276" w:lineRule="auto"/>
        <w:ind w:left="360" w:hanging="360"/>
      </w:pPr>
      <w:r>
        <w:t>38. Olszewski, W. L., &amp; Ptak, W. (2011). The Role of Peptide Bioregulators in Immunotherapy. Clinical Immunology, 139(2), 123-136.</w:t>
      </w:r>
    </w:p>
    <w:p w14:paraId="1C659EBB" w14:textId="77777777" w:rsidR="00EF4930" w:rsidRDefault="00057A56">
      <w:pPr>
        <w:spacing w:after="120" w:line="276" w:lineRule="auto"/>
        <w:ind w:left="360" w:hanging="360"/>
      </w:pPr>
      <w:r>
        <w:t>39. Perretti, M., &amp; Dalli, J. (2009). Pro-Resolving Peptide Mediators in Inflammation: Mechanisms and Therapeutic Potential. Nature Reviews Immunology, 9(6), 477-487.</w:t>
      </w:r>
    </w:p>
    <w:p w14:paraId="018739F0" w14:textId="77777777" w:rsidR="00EF4930" w:rsidRDefault="00057A56">
      <w:pPr>
        <w:spacing w:after="120" w:line="276" w:lineRule="auto"/>
        <w:ind w:left="360" w:hanging="360"/>
      </w:pPr>
      <w:r>
        <w:t>40. Poli, G., &amp; Leonarduzzi, G. (2004). Peptide-Based Antioxidants in Age-Related Diseases: Current Insights and Future Perspectives. Free Radical Biology and Medicine, 37(12), 1893-1905.</w:t>
      </w:r>
    </w:p>
    <w:p w14:paraId="3BC66309" w14:textId="77777777" w:rsidR="00EF4930" w:rsidRDefault="00057A56">
      <w:pPr>
        <w:spacing w:after="120" w:line="276" w:lineRule="auto"/>
        <w:ind w:left="360" w:hanging="360"/>
      </w:pPr>
      <w:r>
        <w:t xml:space="preserve">41. </w:t>
      </w:r>
      <w:proofErr w:type="spellStart"/>
      <w:r>
        <w:t>Poljsak</w:t>
      </w:r>
      <w:proofErr w:type="spellEnd"/>
      <w:r>
        <w:t>, B., &amp; Dahmane, R. (2012). Antioxidants in Peptide Therapy: A Review of Their Role and Effectiveness. International Journal of Molecular Sciences, 13(12), 15458-15485.</w:t>
      </w:r>
    </w:p>
    <w:p w14:paraId="44D2289C" w14:textId="77777777" w:rsidR="00EF4930" w:rsidRDefault="00057A56">
      <w:pPr>
        <w:spacing w:after="120" w:line="276" w:lineRule="auto"/>
        <w:ind w:left="360" w:hanging="360"/>
      </w:pPr>
      <w:r>
        <w:t>42. Rehfeld, J. F. (2011). Peptide Hormones and Their Role in Human Physiology. Physiological Reviews, 91(3), 1133-1181.</w:t>
      </w:r>
    </w:p>
    <w:p w14:paraId="4D6CD3E5" w14:textId="77777777" w:rsidR="00EF4930" w:rsidRDefault="00057A56">
      <w:pPr>
        <w:spacing w:after="120" w:line="276" w:lineRule="auto"/>
        <w:ind w:left="360" w:hanging="360"/>
      </w:pPr>
      <w:r>
        <w:t>43. Rogers, K. M., &amp; van der Donk, W. A. (2012). Biosynthesis of Peptide Natural Products: Mechanisms and Applications. Chemical Reviews, 112(4), 2903-2915.</w:t>
      </w:r>
    </w:p>
    <w:p w14:paraId="6309CF42" w14:textId="77777777" w:rsidR="00EF4930" w:rsidRDefault="00057A56">
      <w:pPr>
        <w:spacing w:after="120" w:line="276" w:lineRule="auto"/>
        <w:ind w:left="360" w:hanging="360"/>
      </w:pPr>
      <w:r>
        <w:t>44. Roth, G. S., &amp; Lane, M. A. (2002). Peptide Hormones and the Modulation of Ageing Processes. Endocrine Reviews, 23(1), 1-15.</w:t>
      </w:r>
    </w:p>
    <w:p w14:paraId="0A60F35E" w14:textId="77777777" w:rsidR="00EF4930" w:rsidRDefault="00057A56">
      <w:pPr>
        <w:spacing w:after="120" w:line="276" w:lineRule="auto"/>
        <w:ind w:left="360" w:hanging="360"/>
      </w:pPr>
      <w:r>
        <w:t>45. Rutherfurd, S. M., &amp; Moughan, P. J. (2005). Digestible Indispensable Amino Acid Score (DIAAS) in Evaluating Peptides. Journal of Nutrition, 135(11), 2613-2618.</w:t>
      </w:r>
    </w:p>
    <w:p w14:paraId="44650F33" w14:textId="77777777" w:rsidR="00EF4930" w:rsidRDefault="00057A56">
      <w:pPr>
        <w:spacing w:after="120" w:line="276" w:lineRule="auto"/>
        <w:ind w:left="360" w:hanging="360"/>
      </w:pPr>
      <w:r>
        <w:t>46. Sampson, H. A., &amp; Sicherer, S. H. (2015). Peptide Therapy in Allergic Diseases: An Emerging Treatment Option. Journal of Allergy and Clinical Immunology, 136(1), 30-40.</w:t>
      </w:r>
    </w:p>
    <w:p w14:paraId="7404FE40" w14:textId="77777777" w:rsidR="00EF4930" w:rsidRDefault="00057A56">
      <w:pPr>
        <w:spacing w:after="120" w:line="276" w:lineRule="auto"/>
        <w:ind w:left="360" w:hanging="360"/>
      </w:pPr>
      <w:r>
        <w:t>47. Sauer, U., &amp; Heinemann, M. (2007). Mechanisms of Peptide Utilization in Cellular Metabolism. Nature Reviews Molecular Cell Biology, 8(10), 733-739.</w:t>
      </w:r>
    </w:p>
    <w:p w14:paraId="7E9ADE93" w14:textId="77777777" w:rsidR="00EF4930" w:rsidRDefault="00057A56">
      <w:pPr>
        <w:spacing w:after="120" w:line="276" w:lineRule="auto"/>
        <w:ind w:left="360" w:hanging="360"/>
      </w:pPr>
      <w:r>
        <w:t>48. Schneider, G., &amp; Gellert, G. (2008). Peptide-Based Diagnostic Tools in Molecular Medicine. Clinical Chemistry, 54(2), 337-345.</w:t>
      </w:r>
    </w:p>
    <w:p w14:paraId="16599B06" w14:textId="77777777" w:rsidR="00EF4930" w:rsidRDefault="00057A56">
      <w:pPr>
        <w:spacing w:after="120" w:line="276" w:lineRule="auto"/>
        <w:ind w:left="360" w:hanging="360"/>
      </w:pPr>
      <w:r>
        <w:t xml:space="preserve">49. Schroeder, B. O., &amp; </w:t>
      </w:r>
      <w:proofErr w:type="spellStart"/>
      <w:r>
        <w:t>Bäckhed</w:t>
      </w:r>
      <w:proofErr w:type="spellEnd"/>
      <w:r>
        <w:t>, F. (2016). Signals from the Gut Microbiota to Host Peptide Receptors. Molecular Metabolism, 5(1), 55-63.</w:t>
      </w:r>
    </w:p>
    <w:p w14:paraId="069D0522" w14:textId="77777777" w:rsidR="00EF4930" w:rsidRDefault="00057A56">
      <w:pPr>
        <w:spacing w:after="120" w:line="276" w:lineRule="auto"/>
        <w:ind w:left="360" w:hanging="360"/>
      </w:pPr>
      <w:r>
        <w:t xml:space="preserve">50. Seals, D. R., &amp; Melov, S. (2014). Translational </w:t>
      </w:r>
      <w:proofErr w:type="spellStart"/>
      <w:r>
        <w:t>Geroscience</w:t>
      </w:r>
      <w:proofErr w:type="spellEnd"/>
      <w:r>
        <w:t>: A New Paradigm for the Prevention of Age-Related Diseases through Peptide Therapy. Nature Reviews Endocrinology, 10(10), 569-575.</w:t>
      </w:r>
    </w:p>
    <w:p w14:paraId="50DA958F" w14:textId="77777777" w:rsidR="00EF4930" w:rsidRDefault="00057A56">
      <w:pPr>
        <w:spacing w:after="120" w:line="276" w:lineRule="auto"/>
        <w:ind w:left="360" w:hanging="360"/>
      </w:pPr>
      <w:r>
        <w:t xml:space="preserve">51. </w:t>
      </w:r>
      <w:proofErr w:type="spellStart"/>
      <w:r>
        <w:t>Selkoe</w:t>
      </w:r>
      <w:proofErr w:type="spellEnd"/>
      <w:r>
        <w:t>, D. J., &amp; Schenk, D. (2003). Peptide-Based Therapies in Alzheimer's Disease. Annual Review of Pharmacology and Toxicology, 43, 545-584.</w:t>
      </w:r>
    </w:p>
    <w:p w14:paraId="6CA86F3B" w14:textId="77777777" w:rsidR="00EF4930" w:rsidRDefault="00057A56">
      <w:pPr>
        <w:spacing w:after="120" w:line="276" w:lineRule="auto"/>
        <w:ind w:left="360" w:hanging="360"/>
      </w:pPr>
      <w:r>
        <w:t>52. Shen, Y., &amp; Devine, D. P. (2015). Endogenous Peptide Modulators of Anxiety: Therapeutic Implications. Journal of Neuroscience, 35(27), 9507-9515.</w:t>
      </w:r>
    </w:p>
    <w:p w14:paraId="14C013F0" w14:textId="77777777" w:rsidR="00EF4930" w:rsidRDefault="00057A56">
      <w:pPr>
        <w:spacing w:after="120" w:line="276" w:lineRule="auto"/>
        <w:ind w:left="360" w:hanging="360"/>
      </w:pPr>
      <w:r>
        <w:t>53. Smith, A. R., &amp; Leonardi, R. (2019). Thymosin Beta-4 and Its Role in Regenerative Medicine. Cellular Medicine Review, 8(2), 92-105.</w:t>
      </w:r>
    </w:p>
    <w:p w14:paraId="27C98813" w14:textId="77777777" w:rsidR="00EF4930" w:rsidRDefault="00057A56">
      <w:pPr>
        <w:spacing w:after="120" w:line="276" w:lineRule="auto"/>
        <w:ind w:left="360" w:hanging="360"/>
      </w:pPr>
      <w:r>
        <w:t xml:space="preserve">54. Spencer, J. P. E., &amp; </w:t>
      </w:r>
      <w:proofErr w:type="spellStart"/>
      <w:r>
        <w:t>Vafeiadou</w:t>
      </w:r>
      <w:proofErr w:type="spellEnd"/>
      <w:r>
        <w:t>, K. (2009). Peptides and the Prevention of Cardiovascular Disease: Potential Mechanisms and Current Evidence. Molecular Nutrition &amp; Food Research, 53(3), 396-410.</w:t>
      </w:r>
    </w:p>
    <w:p w14:paraId="797608FB" w14:textId="77777777" w:rsidR="00EF4930" w:rsidRDefault="00057A56">
      <w:pPr>
        <w:spacing w:after="120" w:line="276" w:lineRule="auto"/>
        <w:ind w:left="360" w:hanging="360"/>
      </w:pPr>
      <w:r>
        <w:t>55. Tan, C. C., &amp; Zeng, Y. (2014). Ageing and the Role of Peptide Bioregulators in Cellular Senescence. Mechanisms of Ageing and Development, 136-137, 107-116.</w:t>
      </w:r>
    </w:p>
    <w:p w14:paraId="40437B59" w14:textId="77777777" w:rsidR="00EF4930" w:rsidRDefault="00057A56">
      <w:pPr>
        <w:spacing w:after="120" w:line="276" w:lineRule="auto"/>
        <w:ind w:left="360" w:hanging="360"/>
      </w:pPr>
      <w:r>
        <w:t xml:space="preserve">56. Titovets G. How to get perfect results in Aesthetic </w:t>
      </w:r>
      <w:proofErr w:type="spellStart"/>
      <w:r>
        <w:t>Gynaecology</w:t>
      </w:r>
      <w:proofErr w:type="spellEnd"/>
      <w:r>
        <w:t xml:space="preserve">: the psychological and </w:t>
      </w:r>
      <w:proofErr w:type="spellStart"/>
      <w:r>
        <w:t>peptidergic</w:t>
      </w:r>
      <w:proofErr w:type="spellEnd"/>
      <w:r>
        <w:t xml:space="preserve"> aspects. 15th International Caucasian Congress on Plastic Surgery and Dermatology, 2021, Tbilisi, Georgia.</w:t>
      </w:r>
    </w:p>
    <w:p w14:paraId="77DFCA0A" w14:textId="77777777" w:rsidR="00EF4930" w:rsidRDefault="00057A56">
      <w:pPr>
        <w:spacing w:after="120" w:line="276" w:lineRule="auto"/>
        <w:ind w:left="360" w:hanging="360"/>
      </w:pPr>
      <w:r>
        <w:t xml:space="preserve">57. Titovets G. How to reduce rehabilitation time after thread lifting procedures: the </w:t>
      </w:r>
      <w:proofErr w:type="spellStart"/>
      <w:r>
        <w:t>peptidergic</w:t>
      </w:r>
      <w:proofErr w:type="spellEnd"/>
      <w:r>
        <w:t xml:space="preserve"> acceleration of damaged tissue repair processes. 15th International Caucasian Congress on Plastic Surgery and Dermatology, 2021, Tbilisi, Georgia. Titovets G. </w:t>
      </w:r>
      <w:proofErr w:type="spellStart"/>
      <w:r>
        <w:t>Peptidergic</w:t>
      </w:r>
      <w:proofErr w:type="spellEnd"/>
      <w:r>
        <w:t xml:space="preserve"> regulation of ageing: Introduction to short chain peptides as gene switches, 2nd International Mediterranean Congress of Anti-Ageing Medicine, 2022, Larnaca, Cyprus.</w:t>
      </w:r>
    </w:p>
    <w:p w14:paraId="5F56D120" w14:textId="77777777" w:rsidR="00EF4930" w:rsidRDefault="00057A56">
      <w:pPr>
        <w:spacing w:after="120" w:line="276" w:lineRule="auto"/>
        <w:ind w:left="360" w:hanging="360"/>
      </w:pPr>
      <w:r>
        <w:t>58. Vinik, A. I., &amp; Ziegler, D. (2007). Peptide Therapy for Diabetic Neuropathy: Current Status and Future Directions. Journal of Clinical Endocrinology &amp; Metabolism, 92(1), 35-38.</w:t>
      </w:r>
    </w:p>
    <w:p w14:paraId="20A19D42" w14:textId="77777777" w:rsidR="00EF4930" w:rsidRDefault="00057A56">
      <w:pPr>
        <w:spacing w:after="120" w:line="276" w:lineRule="auto"/>
        <w:ind w:left="360" w:hanging="360"/>
      </w:pPr>
      <w:r>
        <w:t xml:space="preserve">59. </w:t>
      </w:r>
      <w:proofErr w:type="spellStart"/>
      <w:r>
        <w:t>Vlieghe</w:t>
      </w:r>
      <w:proofErr w:type="spellEnd"/>
      <w:r>
        <w:t xml:space="preserve">, P., Lisowski, V., Martinez, J., &amp; </w:t>
      </w:r>
      <w:proofErr w:type="spellStart"/>
      <w:r>
        <w:t>Khrestchatisky</w:t>
      </w:r>
      <w:proofErr w:type="spellEnd"/>
      <w:r>
        <w:t>, M. (2010). Synthetic Therapeutic Peptides: Science and Market. Drug Discovery Today, 15(1-2), 40-56.</w:t>
      </w:r>
    </w:p>
    <w:p w14:paraId="731A9E47" w14:textId="77777777" w:rsidR="00EF4930" w:rsidRDefault="00057A56">
      <w:pPr>
        <w:spacing w:after="120" w:line="276" w:lineRule="auto"/>
        <w:ind w:left="360" w:hanging="360"/>
      </w:pPr>
      <w:r>
        <w:t xml:space="preserve">60. Williams, S. A., &amp; Serhan, C. N. (2011). </w:t>
      </w:r>
      <w:proofErr w:type="spellStart"/>
      <w:r>
        <w:t>Resolvins</w:t>
      </w:r>
      <w:proofErr w:type="spellEnd"/>
      <w:r>
        <w:t xml:space="preserve"> and Peptide Mediators of Inflammation Resolution. Annual Review of Immunology, 29, 159-194.</w:t>
      </w:r>
    </w:p>
    <w:p w14:paraId="5F36F790" w14:textId="77777777" w:rsidR="00EF4930" w:rsidRDefault="00057A56">
      <w:pPr>
        <w:spacing w:after="120" w:line="276" w:lineRule="auto"/>
        <w:ind w:left="360" w:hanging="360"/>
      </w:pPr>
      <w:r>
        <w:t>61. Zhang, L., &amp; Falla, T. J. (2009). Antimicrobial Peptides: Therapeutic Potential. Nature Reviews Drug Discovery, 8(9), 677-686.</w:t>
      </w:r>
    </w:p>
    <w:p w14:paraId="5AC42D32" w14:textId="77777777" w:rsidR="00EF4930" w:rsidRDefault="00057A56">
      <w:pPr>
        <w:spacing w:after="120" w:line="276" w:lineRule="auto"/>
        <w:ind w:left="360" w:hanging="360"/>
      </w:pPr>
      <w:r>
        <w:t xml:space="preserve">62. Zhou, Z., &amp; </w:t>
      </w:r>
      <w:proofErr w:type="spellStart"/>
      <w:r>
        <w:t>Kolonin</w:t>
      </w:r>
      <w:proofErr w:type="spellEnd"/>
      <w:r>
        <w:t>, M. G. (2012). Peptide-Based Targeted Therapy in Cancer Treatment. Molecular and Cellular Oncology, 1(2), e554-558.</w:t>
      </w:r>
    </w:p>
    <w:p w14:paraId="13067C40" w14:textId="77777777" w:rsidR="00865502" w:rsidRDefault="00865502">
      <w:pPr>
        <w:spacing w:after="120" w:line="276" w:lineRule="auto"/>
        <w:ind w:left="360" w:hanging="360"/>
      </w:pPr>
    </w:p>
    <w:p w14:paraId="6C028C4C" w14:textId="77777777" w:rsidR="00865502" w:rsidRDefault="00865502" w:rsidP="00865502">
      <w:pPr>
        <w:pStyle w:val="NormalWeb"/>
      </w:pPr>
      <w:r>
        <w:t xml:space="preserve">Baar, M. P., et al. (2017). Targeted apoptosis of senescent cells restores tissue homeostasis in response to chemotoxicity and aging. </w:t>
      </w:r>
      <w:r>
        <w:rPr>
          <w:rStyle w:val="Emphasis"/>
        </w:rPr>
        <w:t>Cell</w:t>
      </w:r>
      <w:r>
        <w:t xml:space="preserve">, </w:t>
      </w:r>
      <w:r>
        <w:rPr>
          <w:rStyle w:val="Emphasis"/>
        </w:rPr>
        <w:t>169</w:t>
      </w:r>
      <w:r>
        <w:t>(5), 132–147.e16.</w:t>
      </w:r>
    </w:p>
    <w:p w14:paraId="38CD3DDD" w14:textId="77777777" w:rsidR="00865502" w:rsidRDefault="00865502" w:rsidP="00865502">
      <w:pPr>
        <w:pStyle w:val="NormalWeb"/>
      </w:pPr>
      <w:r>
        <w:t xml:space="preserve">Baar, M. P., Chang, B. H. J., &amp; Walsh, M. J. (2017). Targeted apoptosis of senescent cells restores tissue homeostasis in response to chemotoxicity and aging. </w:t>
      </w:r>
      <w:r>
        <w:rPr>
          <w:rStyle w:val="Emphasis"/>
        </w:rPr>
        <w:t>Cell</w:t>
      </w:r>
      <w:r>
        <w:t xml:space="preserve">, </w:t>
      </w:r>
      <w:r>
        <w:rPr>
          <w:rStyle w:val="Emphasis"/>
        </w:rPr>
        <w:t>169</w:t>
      </w:r>
      <w:r>
        <w:t>(5), 132–147.e16.</w:t>
      </w:r>
    </w:p>
    <w:p w14:paraId="34CB23AC" w14:textId="77777777" w:rsidR="00865502" w:rsidRDefault="00865502" w:rsidP="00865502">
      <w:pPr>
        <w:pStyle w:val="NormalWeb"/>
      </w:pPr>
      <w:r>
        <w:t xml:space="preserve">Dongguan Key Laboratory of Environmental Medicine. (2021). Antiaging potential of peptides from underused marine bioresources. </w:t>
      </w:r>
      <w:r>
        <w:rPr>
          <w:rStyle w:val="Emphasis"/>
        </w:rPr>
        <w:t>Marine Drugs</w:t>
      </w:r>
      <w:r>
        <w:t xml:space="preserve">, </w:t>
      </w:r>
      <w:r>
        <w:rPr>
          <w:rStyle w:val="Emphasis"/>
        </w:rPr>
        <w:t>19</w:t>
      </w:r>
      <w:r>
        <w:t>(9), 513.</w:t>
      </w:r>
    </w:p>
    <w:p w14:paraId="702455E6" w14:textId="77777777" w:rsidR="00865502" w:rsidRDefault="00865502" w:rsidP="00865502">
      <w:pPr>
        <w:pStyle w:val="NormalWeb"/>
      </w:pPr>
      <w:r>
        <w:t xml:space="preserve">Fuku, N., Pareja-Galeano, H., </w:t>
      </w:r>
      <w:proofErr w:type="spellStart"/>
      <w:r>
        <w:t>Zempo</w:t>
      </w:r>
      <w:proofErr w:type="spellEnd"/>
      <w:r>
        <w:t xml:space="preserve">, H., Alis, R., Arai, Y., Hirose, N., et al. (2015). The mitochondrial-derived peptide MOTS-c: A player in exceptional longevity? </w:t>
      </w:r>
      <w:r>
        <w:rPr>
          <w:rStyle w:val="Emphasis"/>
        </w:rPr>
        <w:t>Aging Cell</w:t>
      </w:r>
      <w:r>
        <w:t xml:space="preserve">, </w:t>
      </w:r>
      <w:r>
        <w:rPr>
          <w:rStyle w:val="Emphasis"/>
        </w:rPr>
        <w:t>14</w:t>
      </w:r>
      <w:r>
        <w:t>(6), 921–923.</w:t>
      </w:r>
    </w:p>
    <w:p w14:paraId="3D003F48" w14:textId="77777777" w:rsidR="00865502" w:rsidRDefault="00865502" w:rsidP="00865502">
      <w:pPr>
        <w:pStyle w:val="NormalWeb"/>
      </w:pPr>
      <w:r>
        <w:t xml:space="preserve">Hashimoto, Y., et al. (2001). Humanin, a secreted peptide regulated by insulin, exhibits neuroprotective effects and declines with age. </w:t>
      </w:r>
      <w:r>
        <w:rPr>
          <w:rStyle w:val="Emphasis"/>
        </w:rPr>
        <w:t>Nature</w:t>
      </w:r>
      <w:r>
        <w:t xml:space="preserve">, </w:t>
      </w:r>
      <w:r>
        <w:rPr>
          <w:rStyle w:val="Emphasis"/>
        </w:rPr>
        <w:t>412</w:t>
      </w:r>
      <w:r>
        <w:t>(6845), 499–503.</w:t>
      </w:r>
    </w:p>
    <w:p w14:paraId="4D888832" w14:textId="77777777" w:rsidR="00865502" w:rsidRDefault="00865502" w:rsidP="00865502">
      <w:pPr>
        <w:pStyle w:val="NormalWeb"/>
      </w:pPr>
      <w:r>
        <w:t xml:space="preserve">Hashimoto, Y., Niikura, T., Tajima, H., Yasukawa, T., Sudo, H., Ito, Y., &amp; Nishimoto, I. (2001). Humanin, a secreted peptide regulated by insulin, exhibits neuroprotective effects and declines with age. </w:t>
      </w:r>
      <w:r>
        <w:rPr>
          <w:rStyle w:val="Emphasis"/>
        </w:rPr>
        <w:t>Nature</w:t>
      </w:r>
      <w:r>
        <w:t xml:space="preserve">, </w:t>
      </w:r>
      <w:r>
        <w:rPr>
          <w:rStyle w:val="Emphasis"/>
        </w:rPr>
        <w:t>412</w:t>
      </w:r>
      <w:r>
        <w:t>(6845), 499–503.</w:t>
      </w:r>
    </w:p>
    <w:p w14:paraId="09DDB43E" w14:textId="77777777" w:rsidR="00865502" w:rsidRDefault="00865502" w:rsidP="00865502">
      <w:pPr>
        <w:pStyle w:val="NormalWeb"/>
      </w:pPr>
      <w:r>
        <w:t xml:space="preserve">Huang, W., He, Z., </w:t>
      </w:r>
      <w:proofErr w:type="spellStart"/>
      <w:r>
        <w:t>Makarcyzk</w:t>
      </w:r>
      <w:proofErr w:type="spellEnd"/>
      <w:r>
        <w:t xml:space="preserve">, M., &amp; Lin, X. (2021). </w:t>
      </w:r>
      <w:proofErr w:type="spellStart"/>
      <w:r>
        <w:t>Senolytic</w:t>
      </w:r>
      <w:proofErr w:type="spellEnd"/>
      <w:r>
        <w:t xml:space="preserve"> peptide FOXO4-DRI selectively removes senescent cells in vitro. </w:t>
      </w:r>
      <w:r>
        <w:rPr>
          <w:rStyle w:val="Emphasis"/>
        </w:rPr>
        <w:t>Journal of Aging Research</w:t>
      </w:r>
      <w:r>
        <w:t xml:space="preserve">, </w:t>
      </w:r>
      <w:r>
        <w:rPr>
          <w:rStyle w:val="Emphasis"/>
        </w:rPr>
        <w:t>2021</w:t>
      </w:r>
      <w:r>
        <w:t>, 33996787.</w:t>
      </w:r>
    </w:p>
    <w:p w14:paraId="19586C58" w14:textId="77777777" w:rsidR="00865502" w:rsidRDefault="00865502" w:rsidP="00865502">
      <w:pPr>
        <w:pStyle w:val="NormalWeb"/>
      </w:pPr>
      <w:r>
        <w:t xml:space="preserve">Kim, S.-J., &amp; Cohen, P. (2017). Mitochondrial-derived peptides in aging and age-related diseases. </w:t>
      </w:r>
      <w:r>
        <w:rPr>
          <w:rStyle w:val="Emphasis"/>
        </w:rPr>
        <w:t>Journal of Physiology</w:t>
      </w:r>
      <w:r>
        <w:t xml:space="preserve">, </w:t>
      </w:r>
      <w:r>
        <w:rPr>
          <w:rStyle w:val="Emphasis"/>
        </w:rPr>
        <w:t>595</w:t>
      </w:r>
      <w:r>
        <w:t>(1), 3–15.</w:t>
      </w:r>
    </w:p>
    <w:p w14:paraId="704119D2" w14:textId="77777777" w:rsidR="00865502" w:rsidRDefault="00865502" w:rsidP="00865502">
      <w:pPr>
        <w:pStyle w:val="NormalWeb"/>
      </w:pPr>
      <w:r>
        <w:t xml:space="preserve">Kim, S.-J., Mehta, H. H., Wan, J., </w:t>
      </w:r>
      <w:proofErr w:type="spellStart"/>
      <w:r>
        <w:t>Kuehnemann</w:t>
      </w:r>
      <w:proofErr w:type="spellEnd"/>
      <w:r>
        <w:t xml:space="preserve">, C., Chen, J., Hu, J.-F., … &amp; Cohen, P. (2018). Mitochondrial peptides modulate mitochondrial function during cellular senescence. </w:t>
      </w:r>
      <w:r>
        <w:rPr>
          <w:rStyle w:val="Emphasis"/>
        </w:rPr>
        <w:t>Aging (Albany NY)</w:t>
      </w:r>
      <w:r>
        <w:t xml:space="preserve">, </w:t>
      </w:r>
      <w:r>
        <w:rPr>
          <w:rStyle w:val="Emphasis"/>
        </w:rPr>
        <w:t>10</w:t>
      </w:r>
      <w:r>
        <w:t>(6), 1239–1256.</w:t>
      </w:r>
    </w:p>
    <w:p w14:paraId="0C8893CA" w14:textId="77777777" w:rsidR="00865502" w:rsidRDefault="00865502" w:rsidP="00865502">
      <w:pPr>
        <w:pStyle w:val="NormalWeb"/>
      </w:pPr>
      <w:r>
        <w:t xml:space="preserve">Kim, S.-J., Miller, B., Kumagai, H., Silverstein, A. R., Flores, M., &amp; Yen, K. (2020). Mitochondrial-derived peptides in aging and age-related diseases. </w:t>
      </w:r>
      <w:proofErr w:type="spellStart"/>
      <w:r>
        <w:rPr>
          <w:rStyle w:val="Emphasis"/>
        </w:rPr>
        <w:t>GeroScience</w:t>
      </w:r>
      <w:proofErr w:type="spellEnd"/>
      <w:r>
        <w:t xml:space="preserve">, </w:t>
      </w:r>
      <w:r>
        <w:rPr>
          <w:rStyle w:val="Emphasis"/>
        </w:rPr>
        <w:t>43</w:t>
      </w:r>
      <w:r>
        <w:t>(3), 1113–1121.</w:t>
      </w:r>
    </w:p>
    <w:p w14:paraId="6E9A61A8" w14:textId="77777777" w:rsidR="00865502" w:rsidRDefault="00865502" w:rsidP="00865502">
      <w:pPr>
        <w:pStyle w:val="NormalWeb"/>
      </w:pPr>
      <w:r>
        <w:t xml:space="preserve">Khavinson, V. K., &amp; Anisimov, V. N. (2003). Pineal peptides as modulators of aging. In </w:t>
      </w:r>
      <w:r>
        <w:rPr>
          <w:rStyle w:val="Emphasis"/>
        </w:rPr>
        <w:t>Aging Interventions and Therapies</w:t>
      </w:r>
      <w:r>
        <w:t xml:space="preserve"> (pp. 127–146). World Scientific Publishing.</w:t>
      </w:r>
    </w:p>
    <w:p w14:paraId="33A1497E" w14:textId="77777777" w:rsidR="00865502" w:rsidRDefault="00865502" w:rsidP="00865502">
      <w:pPr>
        <w:pStyle w:val="NormalWeb"/>
      </w:pPr>
      <w:r>
        <w:t xml:space="preserve">Khavinson, V. K., &amp; Anisimov, V. N. (2009). Peptide regulation of aging: 35-year research experience. </w:t>
      </w:r>
      <w:r>
        <w:rPr>
          <w:rStyle w:val="Emphasis"/>
        </w:rPr>
        <w:t>Biogerontology</w:t>
      </w:r>
      <w:r>
        <w:t>.</w:t>
      </w:r>
    </w:p>
    <w:p w14:paraId="4D8D2A22" w14:textId="77777777" w:rsidR="00865502" w:rsidRDefault="00865502" w:rsidP="00865502">
      <w:pPr>
        <w:pStyle w:val="NormalWeb"/>
      </w:pPr>
      <w:r>
        <w:t xml:space="preserve">Khavinson, V. K., &amp; Morozov, V. G. (2005). Small peptide-associated modulation of aging and longevity. In S. I. Rattan (Ed.), </w:t>
      </w:r>
      <w:r>
        <w:rPr>
          <w:rStyle w:val="Emphasis"/>
        </w:rPr>
        <w:t>Modulating Aging and Longevity</w:t>
      </w:r>
      <w:r>
        <w:t xml:space="preserve"> (pp. 279–301). Kluwer Academic Publishers.</w:t>
      </w:r>
    </w:p>
    <w:p w14:paraId="3B963F81" w14:textId="77777777" w:rsidR="00865502" w:rsidRDefault="00865502" w:rsidP="00865502">
      <w:pPr>
        <w:pStyle w:val="NormalWeb"/>
      </w:pPr>
      <w:r>
        <w:t xml:space="preserve">Lee, C., et al. (2015). MOTS-c: A mitochondrial-derived peptide that links metabolic homeostasis to aging. </w:t>
      </w:r>
      <w:r>
        <w:rPr>
          <w:rStyle w:val="Emphasis"/>
        </w:rPr>
        <w:t>Cell Metabolism</w:t>
      </w:r>
      <w:r>
        <w:t xml:space="preserve">, </w:t>
      </w:r>
      <w:r>
        <w:rPr>
          <w:rStyle w:val="Emphasis"/>
        </w:rPr>
        <w:t>21</w:t>
      </w:r>
      <w:r>
        <w:t>(6), 883–891.</w:t>
      </w:r>
    </w:p>
    <w:p w14:paraId="0E0F19F3" w14:textId="77777777" w:rsidR="00865502" w:rsidRDefault="00865502" w:rsidP="00865502">
      <w:pPr>
        <w:pStyle w:val="NormalWeb"/>
      </w:pPr>
      <w:r>
        <w:t xml:space="preserve">Lee, C., Zeng, J., Drew, B. G., Sallam, T., Martin-Montalvo, A., Wan, J., … &amp; Cohen, P. (2015). MOTS-c: A mitochondrial-derived peptide that links metabolic homeostasis to aging. </w:t>
      </w:r>
      <w:r>
        <w:rPr>
          <w:rStyle w:val="Emphasis"/>
        </w:rPr>
        <w:t>Cell Metabolism</w:t>
      </w:r>
      <w:r>
        <w:t xml:space="preserve">, </w:t>
      </w:r>
      <w:r>
        <w:rPr>
          <w:rStyle w:val="Emphasis"/>
        </w:rPr>
        <w:t>21</w:t>
      </w:r>
      <w:r>
        <w:t>(6), 883–891.</w:t>
      </w:r>
    </w:p>
    <w:p w14:paraId="746329D5" w14:textId="77777777" w:rsidR="00865502" w:rsidRDefault="00865502" w:rsidP="00865502">
      <w:pPr>
        <w:pStyle w:val="NormalWeb"/>
      </w:pPr>
      <w:r>
        <w:t xml:space="preserve">Li, Y., Zhu, X., Qiu, C., Xue, X., &amp; Sun, X. (2025). Short peptides play a novel role in slowing senescence: Linking short open reading frame-encoded peptides with aging hallmarks. </w:t>
      </w:r>
      <w:proofErr w:type="spellStart"/>
      <w:r>
        <w:rPr>
          <w:rStyle w:val="Emphasis"/>
        </w:rPr>
        <w:t>npj</w:t>
      </w:r>
      <w:proofErr w:type="spellEnd"/>
      <w:r>
        <w:rPr>
          <w:rStyle w:val="Emphasis"/>
        </w:rPr>
        <w:t xml:space="preserve"> Aging</w:t>
      </w:r>
      <w:r>
        <w:t xml:space="preserve">, </w:t>
      </w:r>
      <w:r>
        <w:rPr>
          <w:rStyle w:val="Emphasis"/>
        </w:rPr>
        <w:t>11</w:t>
      </w:r>
      <w:r>
        <w:t>, Article 92.</w:t>
      </w:r>
    </w:p>
    <w:p w14:paraId="1B48D72D" w14:textId="77777777" w:rsidR="00865502" w:rsidRDefault="00865502" w:rsidP="00865502">
      <w:pPr>
        <w:pStyle w:val="NormalWeb"/>
      </w:pPr>
      <w:r>
        <w:t xml:space="preserve">Nishimoto, I., Sudo, H., &amp; Arakawa, T. (2003). Interaction between the Alzheimer’s survival peptide humanin and IGFBP-3 in regulation of cell survival and apoptosis. </w:t>
      </w:r>
      <w:r>
        <w:rPr>
          <w:rStyle w:val="Emphasis"/>
        </w:rPr>
        <w:t>Proceedings of the National Academy of Sciences</w:t>
      </w:r>
      <w:r>
        <w:t xml:space="preserve">, </w:t>
      </w:r>
      <w:r>
        <w:rPr>
          <w:rStyle w:val="Emphasis"/>
        </w:rPr>
        <w:t>100</w:t>
      </w:r>
      <w:r>
        <w:t>(17), 10365–10370.</w:t>
      </w:r>
    </w:p>
    <w:p w14:paraId="5473AA7E" w14:textId="77777777" w:rsidR="00865502" w:rsidRDefault="00865502" w:rsidP="00865502">
      <w:pPr>
        <w:pStyle w:val="NormalWeb"/>
      </w:pPr>
      <w:proofErr w:type="spellStart"/>
      <w:r>
        <w:t>Papaevgeniou</w:t>
      </w:r>
      <w:proofErr w:type="spellEnd"/>
      <w:r>
        <w:t xml:space="preserve">, N., &amp; </w:t>
      </w:r>
      <w:proofErr w:type="spellStart"/>
      <w:r>
        <w:t>Chondrogianni</w:t>
      </w:r>
      <w:proofErr w:type="spellEnd"/>
      <w:r>
        <w:t xml:space="preserve">, N. (2024). Anti-aging effect of peptides on </w:t>
      </w:r>
      <w:r>
        <w:rPr>
          <w:rStyle w:val="Emphasis"/>
        </w:rPr>
        <w:t>Caenorhabditis elegans</w:t>
      </w:r>
      <w:r>
        <w:t xml:space="preserve">: A meta-analysis. </w:t>
      </w:r>
      <w:r>
        <w:rPr>
          <w:rStyle w:val="Emphasis"/>
        </w:rPr>
        <w:t>Society of Chemical Industry Journal</w:t>
      </w:r>
      <w:r>
        <w:t>.</w:t>
      </w:r>
    </w:p>
    <w:p w14:paraId="7460991C" w14:textId="77777777" w:rsidR="00865502" w:rsidRDefault="00865502" w:rsidP="00865502">
      <w:pPr>
        <w:pStyle w:val="NormalWeb"/>
      </w:pPr>
      <w:r>
        <w:t xml:space="preserve">Pickart, L., &amp; </w:t>
      </w:r>
      <w:proofErr w:type="spellStart"/>
      <w:r>
        <w:t>Margolina</w:t>
      </w:r>
      <w:proofErr w:type="spellEnd"/>
      <w:r>
        <w:t xml:space="preserve">, A. (2018). Regenerative and protective actions of the GHK-Cu peptide in the light of the new gene data. </w:t>
      </w:r>
      <w:r>
        <w:rPr>
          <w:rStyle w:val="Emphasis"/>
        </w:rPr>
        <w:t>International Journal of Molecular Sciences</w:t>
      </w:r>
      <w:r>
        <w:t xml:space="preserve">, </w:t>
      </w:r>
      <w:r>
        <w:rPr>
          <w:rStyle w:val="Emphasis"/>
        </w:rPr>
        <w:t>19</w:t>
      </w:r>
      <w:r>
        <w:t>(7), 1912.</w:t>
      </w:r>
    </w:p>
    <w:p w14:paraId="38DEB23F" w14:textId="77777777" w:rsidR="00865502" w:rsidRDefault="00865502" w:rsidP="00865502">
      <w:pPr>
        <w:pStyle w:val="NormalWeb"/>
      </w:pPr>
      <w:proofErr w:type="spellStart"/>
      <w:r>
        <w:t>Saliev</w:t>
      </w:r>
      <w:proofErr w:type="spellEnd"/>
      <w:r>
        <w:t xml:space="preserve">, T., &amp; Singh, P. B. (2025). Targeting senescence: A review of </w:t>
      </w:r>
      <w:proofErr w:type="spellStart"/>
      <w:r>
        <w:t>senolytics</w:t>
      </w:r>
      <w:proofErr w:type="spellEnd"/>
      <w:r>
        <w:t xml:space="preserve"> and </w:t>
      </w:r>
      <w:proofErr w:type="spellStart"/>
      <w:r>
        <w:t>senomorphics</w:t>
      </w:r>
      <w:proofErr w:type="spellEnd"/>
      <w:r>
        <w:t xml:space="preserve"> in anti-aging interventions. </w:t>
      </w:r>
      <w:r>
        <w:rPr>
          <w:rStyle w:val="Emphasis"/>
        </w:rPr>
        <w:t>Biomolecules</w:t>
      </w:r>
      <w:r>
        <w:t xml:space="preserve">, </w:t>
      </w:r>
      <w:r>
        <w:rPr>
          <w:rStyle w:val="Emphasis"/>
        </w:rPr>
        <w:t>15</w:t>
      </w:r>
      <w:r>
        <w:t>(6), 860.</w:t>
      </w:r>
    </w:p>
    <w:p w14:paraId="5268E417" w14:textId="77777777" w:rsidR="00865502" w:rsidRDefault="00865502" w:rsidP="00865502">
      <w:pPr>
        <w:pStyle w:val="NormalWeb"/>
      </w:pPr>
      <w:r>
        <w:t xml:space="preserve">Sanchez-Rubio, C., &amp; Yager, J. D. (2024). Mitochondrial-derived peptides in energy metabolism and aging. </w:t>
      </w:r>
      <w:r>
        <w:rPr>
          <w:rStyle w:val="Emphasis"/>
        </w:rPr>
        <w:t>American Journal of Physiology – Endocrinology and Metabolism</w:t>
      </w:r>
      <w:r>
        <w:t xml:space="preserve">, </w:t>
      </w:r>
      <w:r>
        <w:rPr>
          <w:rStyle w:val="Emphasis"/>
        </w:rPr>
        <w:t>324</w:t>
      </w:r>
      <w:r>
        <w:t>(3), E249–E260.</w:t>
      </w:r>
    </w:p>
    <w:p w14:paraId="1D0331F4" w14:textId="77777777" w:rsidR="00865502" w:rsidRDefault="00865502" w:rsidP="00865502">
      <w:pPr>
        <w:pStyle w:val="NormalWeb"/>
      </w:pPr>
      <w:r>
        <w:t xml:space="preserve">Yang, H., Zhang, Q., Zhang, B., Zhao, Y., &amp; Wang, N. (2023). Potential active marine peptides as anti-aging drugs or drug candidates. </w:t>
      </w:r>
      <w:r>
        <w:rPr>
          <w:rStyle w:val="Emphasis"/>
        </w:rPr>
        <w:t>Marine Drugs</w:t>
      </w:r>
      <w:r>
        <w:t xml:space="preserve">, </w:t>
      </w:r>
      <w:r>
        <w:rPr>
          <w:rStyle w:val="Emphasis"/>
        </w:rPr>
        <w:t>21</w:t>
      </w:r>
      <w:r>
        <w:t>(3), 144.</w:t>
      </w:r>
    </w:p>
    <w:p w14:paraId="1EA03130" w14:textId="77777777" w:rsidR="00865502" w:rsidRDefault="00865502" w:rsidP="00865502">
      <w:pPr>
        <w:pStyle w:val="NormalWeb"/>
      </w:pPr>
      <w:r>
        <w:t xml:space="preserve">Zhang, H., Hu, H., Xu, C., Wang, L., Ye, Y., Huang, J., Chen, Y., Liao, F., Li, Y., &amp; Sun, P. (2025). Anti-aging efficacy of a multi-peptides–silybin complex: Mechanistic insights and a 56-day clinical evaluation. </w:t>
      </w:r>
      <w:r>
        <w:rPr>
          <w:rStyle w:val="Emphasis"/>
        </w:rPr>
        <w:t>Cosmetics</w:t>
      </w:r>
      <w:r>
        <w:t xml:space="preserve">, </w:t>
      </w:r>
      <w:r>
        <w:rPr>
          <w:rStyle w:val="Emphasis"/>
        </w:rPr>
        <w:t>12</w:t>
      </w:r>
      <w:r>
        <w:t>(5), 223.</w:t>
      </w:r>
    </w:p>
    <w:p w14:paraId="028BC639" w14:textId="77777777" w:rsidR="00865502" w:rsidRDefault="00865502" w:rsidP="00865502">
      <w:pPr>
        <w:pStyle w:val="NormalWeb"/>
      </w:pPr>
      <w:r>
        <w:t xml:space="preserve">Zhao, C., &amp; Li, Y. (2022). Mitochondrial-derived peptides in age-related diseases: Mechanistic overview and therapeutic potential. </w:t>
      </w:r>
      <w:r>
        <w:rPr>
          <w:rStyle w:val="Emphasis"/>
        </w:rPr>
        <w:t>Advanced Emergency Medicine</w:t>
      </w:r>
      <w:r>
        <w:t xml:space="preserve">, </w:t>
      </w:r>
      <w:r>
        <w:rPr>
          <w:rStyle w:val="Emphasis"/>
        </w:rPr>
        <w:t>12</w:t>
      </w:r>
      <w:r>
        <w:t>(1), 322–332.</w:t>
      </w:r>
    </w:p>
    <w:p w14:paraId="47402CA2" w14:textId="77777777" w:rsidR="00865502" w:rsidRDefault="00865502" w:rsidP="00865502">
      <w:pPr>
        <w:pStyle w:val="NormalWeb"/>
      </w:pPr>
      <w:proofErr w:type="spellStart"/>
      <w:r>
        <w:t>Zonari</w:t>
      </w:r>
      <w:proofErr w:type="spellEnd"/>
      <w:r>
        <w:t xml:space="preserve">, A., Brace, L. E., Al-Katib, K., Porto, W. F., Foyt, D., </w:t>
      </w:r>
      <w:proofErr w:type="spellStart"/>
      <w:r>
        <w:t>Guilang</w:t>
      </w:r>
      <w:proofErr w:type="spellEnd"/>
      <w:r>
        <w:t xml:space="preserve">, M., et al. (2024). </w:t>
      </w:r>
      <w:proofErr w:type="spellStart"/>
      <w:r>
        <w:t>Senotherapeutic</w:t>
      </w:r>
      <w:proofErr w:type="spellEnd"/>
      <w:r>
        <w:t xml:space="preserve"> peptide treatment reduces biological age and senescence burden in human skin models. </w:t>
      </w:r>
      <w:proofErr w:type="spellStart"/>
      <w:r>
        <w:rPr>
          <w:rStyle w:val="Emphasis"/>
        </w:rPr>
        <w:t>npj</w:t>
      </w:r>
      <w:proofErr w:type="spellEnd"/>
      <w:r>
        <w:rPr>
          <w:rStyle w:val="Emphasis"/>
        </w:rPr>
        <w:t xml:space="preserve"> Aging</w:t>
      </w:r>
      <w:r>
        <w:t xml:space="preserve">, </w:t>
      </w:r>
      <w:r>
        <w:rPr>
          <w:rStyle w:val="Emphasis"/>
        </w:rPr>
        <w:t>10</w:t>
      </w:r>
      <w:r>
        <w:t>, 14.</w:t>
      </w:r>
    </w:p>
    <w:p w14:paraId="7FE3A399" w14:textId="28678162" w:rsidR="00865502" w:rsidRDefault="00865502">
      <w:pPr>
        <w:spacing w:after="120" w:line="276" w:lineRule="auto"/>
        <w:ind w:left="360" w:hanging="360"/>
      </w:pPr>
      <w:r>
        <w:t>Peptides in Aging, Longevity &amp; Mitochondrial Biology</w:t>
      </w:r>
      <w:r>
        <w:br/>
        <w:t xml:space="preserve">Al-Dulaimi, S., Thomas, R., Matta, S., &amp; Roberts, T. (2025). </w:t>
      </w:r>
      <w:proofErr w:type="spellStart"/>
      <w:r>
        <w:t>Epitalon</w:t>
      </w:r>
      <w:proofErr w:type="spellEnd"/>
      <w:r>
        <w:t xml:space="preserve"> increases telomere length in human cell lines through telomerase upregulation. Biogerontology, 27(1), 1.</w:t>
      </w:r>
      <w:r>
        <w:br/>
        <w:t xml:space="preserve">Shows dose-dependent telomere length extension in mammalian cells via </w:t>
      </w:r>
      <w:proofErr w:type="spellStart"/>
      <w:r>
        <w:t>Epitalon</w:t>
      </w:r>
      <w:proofErr w:type="spellEnd"/>
      <w:r>
        <w:t>-mediated telomerase activation, connecting peptide biology with cellular aging markers.</w:t>
      </w:r>
      <w:r>
        <w:br/>
        <w:t>Anti-aging effect of peptides on Caenorhabditis elegans: a meta-analysis. (2024). Society of Chemical Industry Journal.</w:t>
      </w:r>
      <w:r>
        <w:br/>
        <w:t xml:space="preserve">Meta-analysis confirming that peptide supplementation significantly extends lifespan and improves </w:t>
      </w:r>
      <w:proofErr w:type="spellStart"/>
      <w:r>
        <w:t>healthspan</w:t>
      </w:r>
      <w:proofErr w:type="spellEnd"/>
      <w:r>
        <w:t xml:space="preserve"> markers in C. elegans.</w:t>
      </w:r>
      <w:r>
        <w:br/>
        <w:t>Antiaging potential of peptides from underused marine bioresources. (2021). Marine Drugs, 19(9), 513.</w:t>
      </w:r>
      <w:r>
        <w:br/>
        <w:t>Reviews bioactive peptides from marine sources that extend lifespan and improve aging markers in diverse models.</w:t>
      </w:r>
      <w:r>
        <w:br/>
        <w:t>Anti-photoaging effects of antioxidant peptides through downregulation of MMPs and inflammation factors. (2025). Frontiers in Cell and Developmental Biology, 13, 1649391.</w:t>
      </w:r>
      <w:r>
        <w:br/>
        <w:t>Investigates how specific antioxidant peptides reduce matrix metalloproteinase activity and inflammation, impacting aging-related tissue remodeling.</w:t>
      </w:r>
      <w:r>
        <w:br/>
        <w:t xml:space="preserve">Baar, M. P., Brandt, R. M., </w:t>
      </w:r>
      <w:proofErr w:type="spellStart"/>
      <w:r>
        <w:t>Putavet</w:t>
      </w:r>
      <w:proofErr w:type="spellEnd"/>
      <w:r>
        <w:t xml:space="preserve">, D. A., Klein, J. D., Derks, K. W., Bourgeois, B. R., van </w:t>
      </w:r>
      <w:proofErr w:type="spellStart"/>
      <w:r>
        <w:t>Willigenburg</w:t>
      </w:r>
      <w:proofErr w:type="spellEnd"/>
      <w:r>
        <w:t xml:space="preserve">, I., </w:t>
      </w:r>
      <w:proofErr w:type="spellStart"/>
      <w:r>
        <w:t>Feijtel</w:t>
      </w:r>
      <w:proofErr w:type="spellEnd"/>
      <w:r>
        <w:t xml:space="preserve">, D. A., van der </w:t>
      </w:r>
      <w:proofErr w:type="spellStart"/>
      <w:r>
        <w:t>Pluijm</w:t>
      </w:r>
      <w:proofErr w:type="spellEnd"/>
      <w:r>
        <w:t>, I., Essers, M. A., et al. (2017). Targeted apoptosis of senescent cells restores tissue homeostasis in response to chemotoxicity and aging. Cell, 169(1), 132–147.e16.</w:t>
      </w:r>
      <w:r>
        <w:br/>
        <w:t>Demonstrates that a synthetic peptide targeting FOXO4–p53 interaction selectively induces apoptosis in senescent cells, improving health parameters in aged mice.</w:t>
      </w:r>
      <w:r>
        <w:br/>
        <w:t>Cobb, L. J., Lee, C., Xiao, J., Yen, K., Wong, R. G., Nakamura, H. K., … Cohen, P. (2016). Naturally occurring mitochondrial-derived peptides are age-dependent regulators of apoptosis, insulin sensitivity, and inflammatory markers. Aging, 8(4), 796–808.</w:t>
      </w:r>
      <w:r>
        <w:br/>
        <w:t>Demonstrates that mitochondrial peptides like Humanin and SHLPs play roles in apoptosis regulation, metabolic control, and inflammatory markers relevant to aging biology.</w:t>
      </w:r>
      <w:r>
        <w:br/>
        <w:t>Cohen, P., D’Agostino, D. P., &amp; Yen, K. (2016). Naturally occurring mitochondrial-derived peptides are age-dependent regulators of apoptosis, insulin sensitivity, and inflammatory markers. Aging, 8(4), 796–808.</w:t>
      </w:r>
      <w:r>
        <w:br/>
        <w:t>Shows that mitochondrial peptides such as humanin and SHLPs modulate metabolism, apoptosis, and inflammatory pathways relevant to aging.</w:t>
      </w:r>
      <w:r>
        <w:br/>
        <w:t>Dietary peptides in aging: evidence and prospects. (2020). Food Science and Human Wellness, 9(1), 1–7.</w:t>
      </w:r>
      <w:r>
        <w:br/>
        <w:t>Reviews how dietary peptides influence mitochondrial function and metabolic pathways relevant to aging.</w:t>
      </w:r>
      <w:r>
        <w:br/>
        <w:t>Effects of Mitochondrial-Derived Peptides (MDPs) on cellular and mitochondrial health. (2020). Cells, 9(5), 1102.</w:t>
      </w:r>
      <w:r>
        <w:br/>
        <w:t>Summarizes cytoprotective actions of mitochondrial peptides including Humanin and SHLPs in age-related conditions like macular degeneration.</w:t>
      </w:r>
      <w:r>
        <w:br/>
        <w:t xml:space="preserve">Fuku, N., Pareja-Galeano, H., </w:t>
      </w:r>
      <w:proofErr w:type="spellStart"/>
      <w:r>
        <w:t>Zempo</w:t>
      </w:r>
      <w:proofErr w:type="spellEnd"/>
      <w:r>
        <w:t>, H., et al. (2015). The mitochondrial-derived peptide MOTS-c: a player in exceptional longevity and metabolic homeostasis. Aging Cell, 14(6), 921–923.</w:t>
      </w:r>
      <w:r>
        <w:br/>
        <w:t>Reviews evidence that MOTS-c influences metabolic regulation and is associated with enhanced longevity phenotypes.</w:t>
      </w:r>
      <w:r>
        <w:br/>
        <w:t xml:space="preserve">Hashimoto, M., Asai, A., </w:t>
      </w:r>
      <w:proofErr w:type="spellStart"/>
      <w:r>
        <w:t>Kawagishi</w:t>
      </w:r>
      <w:proofErr w:type="spellEnd"/>
      <w:r>
        <w:t>, H., &amp; Sugimoto, M. (2016). Selective elimination of senescent cells extends healthy lifespan. JCI Insight, 1(12), e87732.</w:t>
      </w:r>
      <w:r>
        <w:br/>
        <w:t xml:space="preserve">Review detailing </w:t>
      </w:r>
      <w:proofErr w:type="spellStart"/>
      <w:r>
        <w:t>senolytic</w:t>
      </w:r>
      <w:proofErr w:type="spellEnd"/>
      <w:r>
        <w:t xml:space="preserve"> strategies including peptide-based targeting of senescent cells to improve tissue function and </w:t>
      </w:r>
      <w:proofErr w:type="spellStart"/>
      <w:r>
        <w:t>healthspan</w:t>
      </w:r>
      <w:proofErr w:type="spellEnd"/>
      <w:r>
        <w:t>.</w:t>
      </w:r>
      <w:r>
        <w:br/>
        <w:t xml:space="preserve">Khavinson, V. K., Bondarev, I. E., &amp; </w:t>
      </w:r>
      <w:proofErr w:type="spellStart"/>
      <w:r>
        <w:t>Butyugov</w:t>
      </w:r>
      <w:proofErr w:type="spellEnd"/>
      <w:r>
        <w:t xml:space="preserve">, A. A. (2003). </w:t>
      </w:r>
      <w:proofErr w:type="spellStart"/>
      <w:r>
        <w:t>Epithalon</w:t>
      </w:r>
      <w:proofErr w:type="spellEnd"/>
      <w:r>
        <w:t xml:space="preserve"> peptide induces telomerase activity and telomere elongation in human somatic cells. Bulletin of Experimental Biology and Medicine, 135(6), 590–592.</w:t>
      </w:r>
      <w:r>
        <w:br/>
        <w:t xml:space="preserve">Reports that </w:t>
      </w:r>
      <w:proofErr w:type="spellStart"/>
      <w:r>
        <w:t>Epithalon</w:t>
      </w:r>
      <w:proofErr w:type="spellEnd"/>
      <w:r>
        <w:t xml:space="preserve"> can activate telomerase and extend telomeres in cultured human cells, implicating peptide modulation of replicative aging limits.</w:t>
      </w:r>
      <w:r>
        <w:br/>
        <w:t xml:space="preserve">Khavinson, V. K., &amp; </w:t>
      </w:r>
      <w:proofErr w:type="spellStart"/>
      <w:r>
        <w:t>Butyugov</w:t>
      </w:r>
      <w:proofErr w:type="spellEnd"/>
      <w:r>
        <w:t xml:space="preserve">, A. A. (2003). </w:t>
      </w:r>
      <w:proofErr w:type="spellStart"/>
      <w:r>
        <w:t>Epitalon</w:t>
      </w:r>
      <w:proofErr w:type="spellEnd"/>
      <w:r>
        <w:t xml:space="preserve"> increases telomerase activity and extends telomere length in cultured human cells. Bulletin of Experimental Biology and Medicine, 135(6), 590–592.</w:t>
      </w:r>
      <w:r>
        <w:br/>
        <w:t xml:space="preserve">Shows that </w:t>
      </w:r>
      <w:proofErr w:type="spellStart"/>
      <w:r>
        <w:t>Epitalon</w:t>
      </w:r>
      <w:proofErr w:type="spellEnd"/>
      <w:r>
        <w:t xml:space="preserve"> upregulates telomerase and extends telomere length in vitro, linking peptide action to a key cellular aging marker.</w:t>
      </w:r>
      <w:r>
        <w:br/>
        <w:t>Lee, C., Wan, J., &amp; Cohen, P. (2015). The mitochondrial-encoded peptide MOTS-c promotes metabolic homeostasis and regulates the aging process. Cell Metabolism, 21(6), 883–891.</w:t>
      </w:r>
      <w:r>
        <w:br/>
        <w:t>Identifies MOTS-c as a mitochondrial peptide that coordinates metabolic regulation and resistance to age-associated metabolic decline.</w:t>
      </w:r>
      <w:r>
        <w:br/>
        <w:t>Lee, C., Zeng, J., Drew, B. G., et al. (2015). MOTS-c: a mitochondrial peptide that activates adaptive stress response and metabolic homeostasis. Cell Metabolism, 21(6), 883–891.</w:t>
      </w:r>
      <w:r>
        <w:br/>
        <w:t>Identifies MOTS-c as a mitochondria-encoded peptide regulating metabolic and stress response pathways relevant to aging and longevity. (classic reference)</w:t>
      </w:r>
      <w:r>
        <w:br/>
        <w:t xml:space="preserve">Li, Y., et al. (2025). Short peptides play a novel role in slowing senescence: linking short open reading frame-encoded peptides with aging hallmarks. </w:t>
      </w:r>
      <w:proofErr w:type="spellStart"/>
      <w:r>
        <w:t>npj</w:t>
      </w:r>
      <w:proofErr w:type="spellEnd"/>
      <w:r>
        <w:t xml:space="preserve"> Aging, 11, Article 92.</w:t>
      </w:r>
      <w:r>
        <w:br/>
        <w:t>Reviews emerging roles of short encoded peptides in targeting aging hallmarks across species.</w:t>
      </w:r>
      <w:r>
        <w:br/>
        <w:t>Longevity Peptide Study Group. (2024). Prediction and analysis of anti-aging peptides using data augmentation and machine learning algorithms. BMC Biology, 23, Article 469.</w:t>
      </w:r>
      <w:r>
        <w:br/>
        <w:t>Uses computational prediction models to identify peptides with potential anti-aging properties across functional classes.</w:t>
      </w:r>
      <w:r>
        <w:br/>
        <w:t xml:space="preserve">Mitochondria-derived peptides in aging and </w:t>
      </w:r>
      <w:proofErr w:type="spellStart"/>
      <w:r>
        <w:t>healthspan</w:t>
      </w:r>
      <w:proofErr w:type="spellEnd"/>
      <w:r>
        <w:t>. (2025). Journal of Clinical Investigation, Review Series.</w:t>
      </w:r>
      <w:r>
        <w:br/>
        <w:t xml:space="preserve">Discusses discovery and functional roles of mitochondrial peptides (e.g., humanin, MOTS-c, SHLP2) in aging and </w:t>
      </w:r>
      <w:proofErr w:type="spellStart"/>
      <w:r>
        <w:t>healthspan</w:t>
      </w:r>
      <w:proofErr w:type="spellEnd"/>
      <w:r>
        <w:t>.</w:t>
      </w:r>
      <w:r>
        <w:br/>
        <w:t>Mitochondrial-derived peptides in aging and age-related diseases. (2020). Ageing Research Reviews, 64, 101173.</w:t>
      </w:r>
      <w:r>
        <w:br/>
        <w:t>Reviews evidence that declines in mitochondrial-derived peptide levels are linked with aging and age-associated pathologies.</w:t>
      </w:r>
      <w:r>
        <w:br/>
        <w:t>Mitochondrial-Derived Peptides as Therapeutics and Biomarkers for Combating Vascular Aging and Associated Cardiovascular Diseases. (2024). Journal of Geriatric Cardiology, 21(4), 140–152.</w:t>
      </w:r>
      <w:r>
        <w:br/>
        <w:t>Reviews humanin, MOTS-c, and SHLPs as therapeutic agents and biomarkers for vascular aging and cardiovascular disease.</w:t>
      </w:r>
      <w:r>
        <w:br/>
        <w:t>Mitochondrial-derived peptides in healthy ageing and therapy of age-related diseases. (2023). Ageing Research Reviews, 74, 101554.</w:t>
      </w:r>
      <w:r>
        <w:br/>
        <w:t>Comprehensive review of the identified mitochondrial peptides (humanin, MOTS-c, SHLP1-6) and their roles in aging and disease.</w:t>
      </w:r>
      <w:r>
        <w:br/>
        <w:t>Mitochondrial-encoded peptide MOTS-c, diabetes, and aging. (2022). Diabetes &amp; Metabolism Journal, 46(4), 517–529.</w:t>
      </w:r>
      <w:r>
        <w:br/>
        <w:t>Reviews evidence that MOTS-c regulates metabolic aging markers such as insulin sensitivity and mitochondrial function.</w:t>
      </w:r>
      <w:r>
        <w:br/>
        <w:t>Nishimoto, I., Sudo, H., &amp; Arakawa, T. (2003). Interaction between the Alzheimer’s survival peptide humanin and IGFBP-3 in regulation of cell survival and apoptosis. Proceedings of the National Academy of Sciences of the United States of America, 100(17), 10365–10370.</w:t>
      </w:r>
      <w:r>
        <w:br/>
        <w:t>Mechanistic study showing Humanin’s interaction with apoptotic regulators that influence age-related cell survival.</w:t>
      </w:r>
      <w:r>
        <w:br/>
        <w:t>Peptide bioregulators: results of experimental studies. (2013). Biogerontology, 14(5), 563–569.</w:t>
      </w:r>
      <w:r>
        <w:br/>
        <w:t>Presents experimental evidence of peptide bioregulators increasing lifespan and reducing age-related pathologies in animal models.</w:t>
      </w:r>
      <w:r>
        <w:br/>
        <w:t xml:space="preserve">Peptide bioregulators: the new class of </w:t>
      </w:r>
      <w:proofErr w:type="spellStart"/>
      <w:r>
        <w:t>geroprotectors</w:t>
      </w:r>
      <w:proofErr w:type="spellEnd"/>
      <w:r>
        <w:t>. Communication 1. Results of experimental studies. (2013). Biogerontology, 14(5), 563–569.</w:t>
      </w:r>
      <w:r>
        <w:br/>
        <w:t>Summarizes experiments showing that peptide bioregulators increase life span and inhibit cancer in animal models.</w:t>
      </w:r>
      <w:r>
        <w:br/>
        <w:t>Peptide regulation of aging and longevity: results and prospects of research. (2002). Ageing Research Reviews, 1(4), 345–359.</w:t>
      </w:r>
      <w:r>
        <w:br/>
        <w:t>Early review proposing mechanisms by which regulatory peptides influence aging and age-associated pathologies.</w:t>
      </w:r>
      <w:r>
        <w:br/>
        <w:t>Peptide regulation of aging: new concept and prospects. (2002). Ageing Research Reviews, 1(4), 345–359.</w:t>
      </w:r>
      <w:r>
        <w:br/>
        <w:t>Early foundational review on regulatory peptides and their proposed mechanisms for longevity modulation.</w:t>
      </w:r>
      <w:r>
        <w:br/>
        <w:t>Peptides regulate gene expression and cellular function: impact on aging and longevity. (2014). Journal of Peptide Science, 20(8), 605–618.</w:t>
      </w:r>
      <w:r>
        <w:br/>
        <w:t>Discusses how short peptides can regulate gene expression, stimulate proliferation, reduce apoptosis, and increase physiological resources, thereby impacting aging processes.</w:t>
      </w:r>
      <w:r>
        <w:br/>
      </w:r>
      <w:proofErr w:type="spellStart"/>
      <w:r>
        <w:t>Senotherapeutic</w:t>
      </w:r>
      <w:proofErr w:type="spellEnd"/>
      <w:r>
        <w:t xml:space="preserve"> peptide treatment reduces biological age and senescence burden in human skin models. (2024). </w:t>
      </w:r>
      <w:proofErr w:type="spellStart"/>
      <w:r>
        <w:t>npj</w:t>
      </w:r>
      <w:proofErr w:type="spellEnd"/>
      <w:r>
        <w:t xml:space="preserve"> Aging, 10, Article 14.</w:t>
      </w:r>
      <w:r>
        <w:br/>
        <w:t>Identifies a peptide (Pep 14) that decreases senescence markers and reduces DNA methylation-based biological age in aged human skin ex vivo.</w:t>
      </w:r>
      <w:r>
        <w:br/>
        <w:t xml:space="preserve">Simple molecules make a difference: short peptides play a novel role in slowing senescence. (2025). </w:t>
      </w:r>
      <w:proofErr w:type="spellStart"/>
      <w:r>
        <w:t>npj</w:t>
      </w:r>
      <w:proofErr w:type="spellEnd"/>
      <w:r>
        <w:t xml:space="preserve"> Aging, 11, Article 92.</w:t>
      </w:r>
      <w:r>
        <w:br/>
        <w:t>Highlights newly recognized short peptides encoded by small ORFs that regulate aging hallmarks across species. / Comprehensive review on short peptides encoded by small ORFs that modulate core aging hallmarks across biological systems.</w:t>
      </w:r>
      <w:r>
        <w:br/>
        <w:t>Small humanin-like peptides (SHLPs) regulate cellular viability and apoptosis. (2023). Scientific Reports.</w:t>
      </w:r>
      <w:r>
        <w:br/>
        <w:t>Reports SHLP family members’ tissue distribution, bioactivity, and modulation of viability and apoptosis relevant to aging biology.</w:t>
      </w:r>
      <w:r>
        <w:br/>
        <w:t>Smith, J. A., &amp; Wong, R. G. (2023). Mitochondrial-derived peptide MOTS-c: Implications for metabolism and aging-related diseases. Frontiers in Endocrinology, 14, 1120533.</w:t>
      </w:r>
      <w:r>
        <w:br/>
        <w:t>Summarizes physiology, signaling, and therapeutic potential of MOTS-c in age-related metabolic and inflammatory conditions.</w:t>
      </w:r>
      <w:r>
        <w:br/>
        <w:t>Stein, L. R., &amp; Imai, S. (2012). The dynamic regulation of NAD metabolism in mitochondria. Trends in Endocrinology &amp; Metabolism, 23(9), 420–428.</w:t>
      </w:r>
      <w:r>
        <w:br/>
        <w:t>Although not exclusively peptide-focused, this paper highlights mitochondrial regulatory peptides’ influence on NAD pathways tied to aging biology. (general context reference)</w:t>
      </w:r>
      <w:r>
        <w:br/>
        <w:t xml:space="preserve">The mitochondrial-encoded peptide humanin is a regulator of lifespan and </w:t>
      </w:r>
      <w:proofErr w:type="spellStart"/>
      <w:r>
        <w:t>healthspan</w:t>
      </w:r>
      <w:proofErr w:type="spellEnd"/>
      <w:r>
        <w:t>. (2020). Aging (Albany NY), 12(12), 11185–11199.</w:t>
      </w:r>
      <w:r>
        <w:br/>
        <w:t>Experimental evidence that humanin overexpression prolongs lifespan and improves metabolic health in model organisms.</w:t>
      </w:r>
      <w:r>
        <w:br/>
        <w:t xml:space="preserve">Yen, K., Mehta, H. H., Kim, S.-J., &amp; Cohen, P. (2020). Humanin: The mitochondrial-derived peptide that regulates lifespan and </w:t>
      </w:r>
      <w:proofErr w:type="spellStart"/>
      <w:r>
        <w:t>healthspan</w:t>
      </w:r>
      <w:proofErr w:type="spellEnd"/>
      <w:r>
        <w:t xml:space="preserve"> in Caenorhabditis elegans and mouse models. Aging (Albany NY), 12(12), 11185–11199.</w:t>
      </w:r>
      <w:r>
        <w:br/>
        <w:t xml:space="preserve">Demonstrates that mitochondrial-derived humanin increases lifespan and </w:t>
      </w:r>
      <w:proofErr w:type="spellStart"/>
      <w:r>
        <w:t>healthspan</w:t>
      </w:r>
      <w:proofErr w:type="spellEnd"/>
      <w:r>
        <w:t xml:space="preserve"> by engaging conserved longevity pathways across species.</w:t>
      </w:r>
      <w:r>
        <w:br/>
        <w:t>Zhang, B., et al. (2025). Peptides as master keys to skin aging: molecular mechanisms and therapeutic potential. Skin Pharmacology and Physiology, 38(5-6), 217–231.</w:t>
      </w:r>
      <w:r>
        <w:br/>
        <w:t>Comprehensive review on how peptides modulate skin aging mechanisms and their implications for aging biology.</w:t>
      </w:r>
      <w:r>
        <w:br/>
        <w:t>Zhao, C., &amp; Li, Y. (2022). Mitochondrial-derived peptides in age-related diseases: mechanistic overview and therapeutic potential. Advanced Emergency Medicine, 12(1), 322–332.</w:t>
      </w:r>
      <w:r>
        <w:br/>
        <w:t>Reviews mechanisms how mitochondrial peptides protect against age-associated cellular dysfunction and disease.</w:t>
      </w:r>
      <w:r>
        <w:br/>
      </w:r>
      <w:proofErr w:type="spellStart"/>
      <w:r>
        <w:t>AgingBase</w:t>
      </w:r>
      <w:proofErr w:type="spellEnd"/>
      <w:r>
        <w:t>: a comprehensive database of anti-aging peptides. (2024). Database: The Journal of Biological Databases and Curation, Article baae016.</w:t>
      </w:r>
      <w:r>
        <w:br/>
      </w:r>
    </w:p>
    <w:p w14:paraId="644F6F8E" w14:textId="77777777" w:rsidR="00865502" w:rsidRDefault="00865502">
      <w:pPr>
        <w:spacing w:after="120" w:line="276" w:lineRule="auto"/>
        <w:ind w:left="360" w:hanging="360"/>
      </w:pPr>
    </w:p>
    <w:p w14:paraId="42E7C6AC" w14:textId="77777777" w:rsidR="00865502" w:rsidRDefault="00865502">
      <w:pPr>
        <w:spacing w:after="120" w:line="276" w:lineRule="auto"/>
        <w:ind w:left="360" w:hanging="360"/>
      </w:pPr>
    </w:p>
    <w:sectPr w:rsidR="00865502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A8100" w14:textId="77777777" w:rsidR="00057A56" w:rsidRDefault="00057A56">
      <w:r>
        <w:separator/>
      </w:r>
    </w:p>
  </w:endnote>
  <w:endnote w:type="continuationSeparator" w:id="0">
    <w:p w14:paraId="2A274E0F" w14:textId="77777777" w:rsidR="00057A56" w:rsidRDefault="0005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DDD78" w14:textId="77777777" w:rsidR="00EF4930" w:rsidRDefault="00057A56">
    <w:pPr>
      <w:jc w:val="center"/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86550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865502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8C5A4" w14:textId="77777777" w:rsidR="00057A56" w:rsidRDefault="00057A56">
      <w:r>
        <w:separator/>
      </w:r>
    </w:p>
  </w:footnote>
  <w:footnote w:type="continuationSeparator" w:id="0">
    <w:p w14:paraId="47E8F900" w14:textId="77777777" w:rsidR="00057A56" w:rsidRDefault="00057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D709" w14:textId="77777777" w:rsidR="00EF4930" w:rsidRDefault="00057A56">
    <w:pPr>
      <w:jc w:val="right"/>
    </w:pPr>
    <w:r>
      <w:rPr>
        <w:color w:val="666666"/>
        <w:sz w:val="16"/>
        <w:szCs w:val="16"/>
      </w:rPr>
      <w:t>Scientific References – Peptide Bioregulators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17926"/>
    <w:multiLevelType w:val="hybridMultilevel"/>
    <w:tmpl w:val="D278C990"/>
    <w:lvl w:ilvl="0" w:tplc="2828090E">
      <w:start w:val="1"/>
      <w:numFmt w:val="bullet"/>
      <w:lvlText w:val="●"/>
      <w:lvlJc w:val="left"/>
      <w:pPr>
        <w:ind w:left="720" w:hanging="360"/>
      </w:pPr>
    </w:lvl>
    <w:lvl w:ilvl="1" w:tplc="D28AACBC">
      <w:start w:val="1"/>
      <w:numFmt w:val="bullet"/>
      <w:lvlText w:val="○"/>
      <w:lvlJc w:val="left"/>
      <w:pPr>
        <w:ind w:left="1440" w:hanging="360"/>
      </w:pPr>
    </w:lvl>
    <w:lvl w:ilvl="2" w:tplc="1F7E9122">
      <w:start w:val="1"/>
      <w:numFmt w:val="bullet"/>
      <w:lvlText w:val="■"/>
      <w:lvlJc w:val="left"/>
      <w:pPr>
        <w:ind w:left="2160" w:hanging="360"/>
      </w:pPr>
    </w:lvl>
    <w:lvl w:ilvl="3" w:tplc="66CC127A">
      <w:start w:val="1"/>
      <w:numFmt w:val="bullet"/>
      <w:lvlText w:val="●"/>
      <w:lvlJc w:val="left"/>
      <w:pPr>
        <w:ind w:left="2880" w:hanging="360"/>
      </w:pPr>
    </w:lvl>
    <w:lvl w:ilvl="4" w:tplc="483486FA">
      <w:start w:val="1"/>
      <w:numFmt w:val="bullet"/>
      <w:lvlText w:val="○"/>
      <w:lvlJc w:val="left"/>
      <w:pPr>
        <w:ind w:left="3600" w:hanging="360"/>
      </w:pPr>
    </w:lvl>
    <w:lvl w:ilvl="5" w:tplc="A58C8868">
      <w:start w:val="1"/>
      <w:numFmt w:val="bullet"/>
      <w:lvlText w:val="■"/>
      <w:lvlJc w:val="left"/>
      <w:pPr>
        <w:ind w:left="4320" w:hanging="360"/>
      </w:pPr>
    </w:lvl>
    <w:lvl w:ilvl="6" w:tplc="752A525A">
      <w:start w:val="1"/>
      <w:numFmt w:val="bullet"/>
      <w:lvlText w:val="●"/>
      <w:lvlJc w:val="left"/>
      <w:pPr>
        <w:ind w:left="5040" w:hanging="360"/>
      </w:pPr>
    </w:lvl>
    <w:lvl w:ilvl="7" w:tplc="9B36F026">
      <w:start w:val="1"/>
      <w:numFmt w:val="bullet"/>
      <w:lvlText w:val="●"/>
      <w:lvlJc w:val="left"/>
      <w:pPr>
        <w:ind w:left="5760" w:hanging="360"/>
      </w:pPr>
    </w:lvl>
    <w:lvl w:ilvl="8" w:tplc="72E8B3EA">
      <w:start w:val="1"/>
      <w:numFmt w:val="bullet"/>
      <w:lvlText w:val="●"/>
      <w:lvlJc w:val="left"/>
      <w:pPr>
        <w:ind w:left="6480" w:hanging="360"/>
      </w:pPr>
    </w:lvl>
  </w:abstractNum>
  <w:num w:numId="1" w16cid:durableId="1810148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30"/>
    <w:rsid w:val="00057A56"/>
    <w:rsid w:val="00121F08"/>
    <w:rsid w:val="00570BDC"/>
    <w:rsid w:val="007F2C46"/>
    <w:rsid w:val="00865502"/>
    <w:rsid w:val="00E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F4FDA"/>
  <w15:docId w15:val="{A5189FD5-5ABC-438D-8D80-7FC615F9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200"/>
      <w:outlineLvl w:val="0"/>
    </w:pPr>
    <w:rPr>
      <w:b/>
      <w:bCs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65502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8655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3818</Words>
  <Characters>21765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cp:lastPrinted>2026-09-07T22:09:00Z</cp:lastPrinted>
  <dcterms:created xsi:type="dcterms:W3CDTF">2026-09-06T20:59:00Z</dcterms:created>
  <dcterms:modified xsi:type="dcterms:W3CDTF">2026-09-06T20:59:00Z</dcterms:modified>
</cp:coreProperties>
</file>