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DDE203C" w:rsidP="5BCB6A49" w:rsidRDefault="6DDE203C" w14:paraId="590A6853" w14:textId="53536179">
      <w:pPr>
        <w:pStyle w:val="Normal"/>
        <w:jc w:val="center"/>
      </w:pPr>
      <w:r w:rsidR="6DDE203C">
        <w:drawing>
          <wp:inline wp14:editId="38C2845D" wp14:anchorId="344A4612">
            <wp:extent cx="4429125" cy="1381125"/>
            <wp:effectExtent l="0" t="0" r="0" b="0"/>
            <wp:docPr id="176827111" name="drawing" title="LOGO.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827111" name="Picture 176827111"/>
                    <pic:cNvPicPr/>
                  </pic:nvPicPr>
                  <pic:blipFill>
                    <a:blip xmlns:r="http://schemas.openxmlformats.org/officeDocument/2006/relationships" r:embed="rId1432886134">
                      <a:extLst>
                        <a:ext uri="{28A0092B-C50C-407E-A947-70E740481C1C}">
                          <a14:useLocalDpi xmlns:a14="http://schemas.microsoft.com/office/drawing/2010/main"/>
                        </a:ext>
                      </a:extLst>
                    </a:blip>
                    <a:stretch>
                      <a:fillRect/>
                    </a:stretch>
                  </pic:blipFill>
                  <pic:spPr>
                    <a:xfrm>
                      <a:off x="0" y="0"/>
                      <a:ext cx="4429125" cy="1381125"/>
                    </a:xfrm>
                    <a:prstGeom prst="rect">
                      <a:avLst/>
                    </a:prstGeom>
                  </pic:spPr>
                </pic:pic>
              </a:graphicData>
            </a:graphic>
          </wp:inline>
        </w:drawing>
      </w:r>
    </w:p>
    <w:p w:rsidR="6DDE203C" w:rsidP="5BCB6A49" w:rsidRDefault="6DDE203C" w14:paraId="45C10A2E" w14:textId="291F6AB5">
      <w:pPr>
        <w:pStyle w:val="NoSpacing"/>
        <w:spacing w:after="0"/>
        <w:jc w:val="center"/>
        <w:rPr>
          <w:rFonts w:ascii="Aptos" w:hAnsi="Aptos" w:eastAsia="Aptos" w:cs="Aptos"/>
          <w:b w:val="0"/>
          <w:bCs w:val="0"/>
          <w:i w:val="0"/>
          <w:iCs w:val="0"/>
          <w:caps w:val="0"/>
          <w:smallCaps w:val="0"/>
          <w:noProof w:val="0"/>
          <w:color w:val="000000" w:themeColor="text1" w:themeTint="FF" w:themeShade="FF"/>
          <w:sz w:val="20"/>
          <w:szCs w:val="20"/>
          <w:lang w:val="en-US"/>
        </w:rPr>
      </w:pPr>
      <w:r w:rsidRPr="5BCB6A49" w:rsidR="6DDE203C">
        <w:rPr>
          <w:rFonts w:ascii="Aptos" w:hAnsi="Aptos" w:eastAsia="Aptos" w:cs="Aptos"/>
          <w:b w:val="0"/>
          <w:bCs w:val="0"/>
          <w:i w:val="0"/>
          <w:iCs w:val="0"/>
          <w:caps w:val="0"/>
          <w:smallCaps w:val="0"/>
          <w:noProof w:val="0"/>
          <w:color w:val="000000" w:themeColor="text1" w:themeTint="FF" w:themeShade="FF"/>
          <w:sz w:val="20"/>
          <w:szCs w:val="20"/>
          <w:lang w:val="en-US"/>
        </w:rPr>
        <w:t>6215 HANNA RD LUTZ, FL 33549</w:t>
      </w:r>
    </w:p>
    <w:p w:rsidR="6DDE203C" w:rsidP="5BCB6A49" w:rsidRDefault="6DDE203C" w14:paraId="2CF71013" w14:textId="762BF6D6">
      <w:pPr>
        <w:pStyle w:val="NoSpacing"/>
        <w:spacing w:after="0"/>
        <w:jc w:val="center"/>
        <w:rPr>
          <w:rFonts w:ascii="Aptos" w:hAnsi="Aptos" w:eastAsia="Aptos" w:cs="Aptos"/>
          <w:b w:val="0"/>
          <w:bCs w:val="0"/>
          <w:i w:val="0"/>
          <w:iCs w:val="0"/>
          <w:caps w:val="0"/>
          <w:smallCaps w:val="0"/>
          <w:noProof w:val="0"/>
          <w:color w:val="000000" w:themeColor="text1" w:themeTint="FF" w:themeShade="FF"/>
          <w:sz w:val="20"/>
          <w:szCs w:val="20"/>
          <w:lang w:val="en-US"/>
        </w:rPr>
      </w:pPr>
      <w:r w:rsidRPr="5BCB6A49" w:rsidR="6DDE203C">
        <w:rPr>
          <w:rFonts w:ascii="Aptos" w:hAnsi="Aptos" w:eastAsia="Aptos" w:cs="Aptos"/>
          <w:b w:val="0"/>
          <w:bCs w:val="0"/>
          <w:i w:val="0"/>
          <w:iCs w:val="0"/>
          <w:caps w:val="0"/>
          <w:smallCaps w:val="0"/>
          <w:noProof w:val="0"/>
          <w:color w:val="000000" w:themeColor="text1" w:themeTint="FF" w:themeShade="FF"/>
          <w:sz w:val="20"/>
          <w:szCs w:val="20"/>
          <w:lang w:val="en-US"/>
        </w:rPr>
        <w:t>PH (813)948-4190  FAX (813)948-7587</w:t>
      </w:r>
    </w:p>
    <w:p w:rsidR="6DDE203C" w:rsidP="5BCB6A49" w:rsidRDefault="6DDE203C" w14:paraId="4FA01FB2" w14:textId="72665957">
      <w:pPr>
        <w:jc w:val="center"/>
        <w:rPr>
          <w:rFonts w:ascii="Aptos" w:hAnsi="Aptos" w:eastAsia="Aptos" w:cs="Aptos"/>
          <w:b w:val="0"/>
          <w:bCs w:val="0"/>
          <w:i w:val="0"/>
          <w:iCs w:val="0"/>
          <w:caps w:val="0"/>
          <w:smallCaps w:val="0"/>
          <w:noProof w:val="0"/>
          <w:color w:val="000000" w:themeColor="text1" w:themeTint="FF" w:themeShade="FF"/>
          <w:sz w:val="24"/>
          <w:szCs w:val="24"/>
          <w:lang w:val="en-US"/>
        </w:rPr>
      </w:pPr>
      <w:hyperlink r:id="Re9311a08e32f407b">
        <w:r w:rsidRPr="5BCB6A49" w:rsidR="6DDE203C">
          <w:rPr>
            <w:rStyle w:val="Hyperlink"/>
            <w:b w:val="1"/>
            <w:bCs w:val="1"/>
            <w:i w:val="0"/>
            <w:iCs w:val="0"/>
            <w:caps w:val="0"/>
            <w:smallCaps w:val="0"/>
            <w:strike w:val="0"/>
            <w:dstrike w:val="0"/>
            <w:noProof w:val="0"/>
            <w:lang w:val="en-US"/>
          </w:rPr>
          <w:t>WWW.LEARNINGGATE.ORG</w:t>
        </w:r>
      </w:hyperlink>
    </w:p>
    <w:p xmlns:wp14="http://schemas.microsoft.com/office/word/2010/wordml" w:rsidP="5BCB6A49" wp14:paraId="1393D5FF" wp14:textId="73DC4863">
      <w:pPr>
        <w:pStyle w:val="Heading2"/>
        <w:jc w:val="center"/>
        <w:rPr>
          <w:rFonts w:ascii="Aptos" w:hAnsi="Aptos" w:eastAsia="Aptos" w:cs="Aptos"/>
          <w:b w:val="1"/>
          <w:bCs w:val="1"/>
          <w:noProof w:val="0"/>
          <w:sz w:val="24"/>
          <w:szCs w:val="24"/>
          <w:lang w:val="en-US"/>
        </w:rPr>
      </w:pPr>
      <w:r w:rsidRPr="5BCB6A49" w:rsidR="74940B5F">
        <w:rPr>
          <w:rFonts w:ascii="Aptos" w:hAnsi="Aptos" w:eastAsia="Aptos" w:cs="Aptos"/>
          <w:b w:val="1"/>
          <w:bCs w:val="1"/>
          <w:noProof w:val="0"/>
          <w:sz w:val="24"/>
          <w:szCs w:val="24"/>
          <w:lang w:val="en-US"/>
        </w:rPr>
        <w:t>Local School Wellness Policy (LSWP) | School Year 2026–2027</w:t>
      </w:r>
    </w:p>
    <w:p w:rsidR="5BCB6A49" w:rsidP="5BCB6A49" w:rsidRDefault="5BCB6A49" w14:paraId="46788661" w14:textId="391E35F3">
      <w:pPr>
        <w:pStyle w:val="Normal"/>
        <w:rPr>
          <w:noProof w:val="0"/>
          <w:lang w:val="en-US"/>
        </w:rPr>
      </w:pPr>
    </w:p>
    <w:p xmlns:wp14="http://schemas.microsoft.com/office/word/2010/wordml" wp14:paraId="585A84B4" wp14:textId="6E9CFA7D">
      <w:r w:rsidRPr="452E747F" w:rsidR="5E774454">
        <w:rPr>
          <w:rFonts w:ascii="Aptos" w:hAnsi="Aptos" w:eastAsia="Aptos" w:cs="Aptos"/>
          <w:noProof w:val="0"/>
          <w:sz w:val="24"/>
          <w:szCs w:val="24"/>
          <w:lang w:val="en-US"/>
        </w:rPr>
        <w:t>Learning Gate Community School recognizes the strong connection between health and academic achievement. With the promotion of wellness in mind, the school has developed this Wellness Policy to support and promote the health of students, families, and staff.</w:t>
      </w:r>
    </w:p>
    <w:p xmlns:wp14="http://schemas.microsoft.com/office/word/2010/wordml" wp14:paraId="1CD44DC5" wp14:textId="63C28567">
      <w:r w:rsidRPr="452E747F" w:rsidR="5E774454">
        <w:rPr>
          <w:rFonts w:ascii="Aptos" w:hAnsi="Aptos" w:eastAsia="Aptos" w:cs="Aptos"/>
          <w:noProof w:val="0"/>
          <w:sz w:val="24"/>
          <w:szCs w:val="24"/>
          <w:lang w:val="en-US"/>
        </w:rPr>
        <w:t>The school has assembled a representative Wellness Committee that meets bi-annually to set goals and monitor the implementation of this policy. This document is updated on an annual basis.</w:t>
      </w:r>
    </w:p>
    <w:p xmlns:wp14="http://schemas.microsoft.com/office/word/2010/wordml" w:rsidP="452E747F" wp14:paraId="110C19F9" wp14:textId="3D9B6E0E">
      <w:pPr>
        <w:pStyle w:val="Heading3"/>
      </w:pPr>
      <w:r w:rsidRPr="452E747F" w:rsidR="5E774454">
        <w:rPr>
          <w:rFonts w:ascii="Aptos" w:hAnsi="Aptos" w:eastAsia="Aptos" w:cs="Aptos"/>
          <w:noProof w:val="0"/>
          <w:sz w:val="24"/>
          <w:szCs w:val="24"/>
          <w:lang w:val="en-US"/>
        </w:rPr>
        <w:t>Wellness Committee Members</w:t>
      </w:r>
    </w:p>
    <w:tbl>
      <w:tblPr>
        <w:tblStyle w:val="TableNormal"/>
        <w:bidiVisual w:val="0"/>
        <w:tblW w:w="0" w:type="auto"/>
        <w:tblLook w:val="06A0" w:firstRow="1" w:lastRow="0" w:firstColumn="1" w:lastColumn="0" w:noHBand="1" w:noVBand="1"/>
      </w:tblPr>
      <w:tblGrid>
        <w:gridCol w:w="4680"/>
        <w:gridCol w:w="4680"/>
      </w:tblGrid>
      <w:tr w:rsidR="452E747F" w:rsidTr="452E747F" w14:paraId="07FB73C2">
        <w:trPr>
          <w:trHeight w:val="300"/>
        </w:trPr>
        <w:tc>
          <w:tcPr>
            <w:tcW w:w="4680" w:type="dxa"/>
            <w:tcMar/>
            <w:vAlign w:val="center"/>
          </w:tcPr>
          <w:p w:rsidR="452E747F" w:rsidP="452E747F" w:rsidRDefault="452E747F" w14:paraId="28319EA6" w14:textId="5D609249">
            <w:pPr>
              <w:spacing w:before="0" w:beforeAutospacing="off" w:after="0" w:afterAutospacing="off"/>
              <w:jc w:val="center"/>
            </w:pPr>
            <w:r w:rsidRPr="452E747F" w:rsidR="452E747F">
              <w:rPr>
                <w:b w:val="1"/>
                <w:bCs w:val="1"/>
              </w:rPr>
              <w:t>Name</w:t>
            </w:r>
          </w:p>
        </w:tc>
        <w:tc>
          <w:tcPr>
            <w:tcW w:w="4680" w:type="dxa"/>
            <w:tcMar/>
            <w:vAlign w:val="center"/>
          </w:tcPr>
          <w:p w:rsidR="452E747F" w:rsidP="452E747F" w:rsidRDefault="452E747F" w14:paraId="5448FB73" w14:textId="126E9312">
            <w:pPr>
              <w:spacing w:before="0" w:beforeAutospacing="off" w:after="0" w:afterAutospacing="off"/>
              <w:jc w:val="center"/>
            </w:pPr>
            <w:r w:rsidRPr="452E747F" w:rsidR="452E747F">
              <w:rPr>
                <w:b w:val="1"/>
                <w:bCs w:val="1"/>
              </w:rPr>
              <w:t>Role</w:t>
            </w:r>
          </w:p>
        </w:tc>
      </w:tr>
      <w:tr w:rsidR="452E747F" w:rsidTr="452E747F" w14:paraId="572BA4E6">
        <w:trPr>
          <w:trHeight w:val="300"/>
        </w:trPr>
        <w:tc>
          <w:tcPr>
            <w:tcW w:w="4680" w:type="dxa"/>
            <w:tcMar/>
            <w:vAlign w:val="center"/>
          </w:tcPr>
          <w:p w:rsidR="452E747F" w:rsidP="452E747F" w:rsidRDefault="452E747F" w14:paraId="76435224" w14:textId="39AFC3C2">
            <w:pPr>
              <w:spacing w:before="0" w:beforeAutospacing="off" w:after="0" w:afterAutospacing="off"/>
            </w:pPr>
            <w:r w:rsidRPr="452E747F" w:rsidR="452E747F">
              <w:rPr>
                <w:b w:val="1"/>
                <w:bCs w:val="1"/>
              </w:rPr>
              <w:t>Gail Silverwood</w:t>
            </w:r>
          </w:p>
        </w:tc>
        <w:tc>
          <w:tcPr>
            <w:tcW w:w="4680" w:type="dxa"/>
            <w:tcMar/>
            <w:vAlign w:val="center"/>
          </w:tcPr>
          <w:p w:rsidR="452E747F" w:rsidP="452E747F" w:rsidRDefault="452E747F" w14:paraId="6E4201ED" w14:textId="7D235635">
            <w:pPr>
              <w:spacing w:before="0" w:beforeAutospacing="off" w:after="0" w:afterAutospacing="off"/>
            </w:pPr>
            <w:r w:rsidR="452E747F">
              <w:rPr/>
              <w:t>Lunchroom Manager</w:t>
            </w:r>
          </w:p>
        </w:tc>
      </w:tr>
      <w:tr w:rsidR="452E747F" w:rsidTr="452E747F" w14:paraId="05EB7A77">
        <w:trPr>
          <w:trHeight w:val="300"/>
        </w:trPr>
        <w:tc>
          <w:tcPr>
            <w:tcW w:w="4680" w:type="dxa"/>
            <w:tcMar/>
            <w:vAlign w:val="center"/>
          </w:tcPr>
          <w:p w:rsidR="452E747F" w:rsidP="452E747F" w:rsidRDefault="452E747F" w14:paraId="40CE3370" w14:textId="429394B4">
            <w:pPr>
              <w:spacing w:before="0" w:beforeAutospacing="off" w:after="0" w:afterAutospacing="off"/>
            </w:pPr>
            <w:r w:rsidRPr="452E747F" w:rsidR="452E747F">
              <w:rPr>
                <w:b w:val="1"/>
                <w:bCs w:val="1"/>
              </w:rPr>
              <w:t>Kelly Fox</w:t>
            </w:r>
          </w:p>
        </w:tc>
        <w:tc>
          <w:tcPr>
            <w:tcW w:w="4680" w:type="dxa"/>
            <w:tcMar/>
            <w:vAlign w:val="center"/>
          </w:tcPr>
          <w:p w:rsidR="452E747F" w:rsidP="452E747F" w:rsidRDefault="452E747F" w14:paraId="36928A67" w14:textId="2FDDAB44">
            <w:pPr>
              <w:spacing w:before="0" w:beforeAutospacing="off" w:after="0" w:afterAutospacing="off"/>
            </w:pPr>
            <w:r w:rsidR="452E747F">
              <w:rPr/>
              <w:t>Assistant Principal</w:t>
            </w:r>
          </w:p>
        </w:tc>
      </w:tr>
      <w:tr w:rsidR="452E747F" w:rsidTr="452E747F" w14:paraId="18D00655">
        <w:trPr>
          <w:trHeight w:val="300"/>
        </w:trPr>
        <w:tc>
          <w:tcPr>
            <w:tcW w:w="4680" w:type="dxa"/>
            <w:tcMar/>
            <w:vAlign w:val="center"/>
          </w:tcPr>
          <w:p w:rsidR="452E747F" w:rsidP="452E747F" w:rsidRDefault="452E747F" w14:paraId="72D72062" w14:textId="1C109F0C">
            <w:pPr>
              <w:spacing w:before="0" w:beforeAutospacing="off" w:after="0" w:afterAutospacing="off"/>
            </w:pPr>
            <w:r w:rsidRPr="452E747F" w:rsidR="452E747F">
              <w:rPr>
                <w:b w:val="1"/>
                <w:bCs w:val="1"/>
              </w:rPr>
              <w:t>Dr. Sara Bassoumi</w:t>
            </w:r>
          </w:p>
        </w:tc>
        <w:tc>
          <w:tcPr>
            <w:tcW w:w="4680" w:type="dxa"/>
            <w:tcMar/>
            <w:vAlign w:val="center"/>
          </w:tcPr>
          <w:p w:rsidR="452E747F" w:rsidP="452E747F" w:rsidRDefault="452E747F" w14:paraId="07328ADF" w14:textId="11BE339F">
            <w:pPr>
              <w:spacing w:before="0" w:beforeAutospacing="off" w:after="0" w:afterAutospacing="off"/>
            </w:pPr>
            <w:r w:rsidR="452E747F">
              <w:rPr/>
              <w:t>Elementary School Counselor</w:t>
            </w:r>
          </w:p>
        </w:tc>
      </w:tr>
      <w:tr w:rsidR="452E747F" w:rsidTr="452E747F" w14:paraId="19FC850E">
        <w:trPr>
          <w:trHeight w:val="300"/>
        </w:trPr>
        <w:tc>
          <w:tcPr>
            <w:tcW w:w="4680" w:type="dxa"/>
            <w:tcMar/>
            <w:vAlign w:val="center"/>
          </w:tcPr>
          <w:p w:rsidR="452E747F" w:rsidP="452E747F" w:rsidRDefault="452E747F" w14:paraId="0151CFBC" w14:textId="6498E961">
            <w:pPr>
              <w:spacing w:before="0" w:beforeAutospacing="off" w:after="0" w:afterAutospacing="off"/>
            </w:pPr>
            <w:r w:rsidRPr="452E747F" w:rsidR="452E747F">
              <w:rPr>
                <w:b w:val="1"/>
                <w:bCs w:val="1"/>
              </w:rPr>
              <w:t>Rachel DeMarco</w:t>
            </w:r>
          </w:p>
        </w:tc>
        <w:tc>
          <w:tcPr>
            <w:tcW w:w="4680" w:type="dxa"/>
            <w:tcMar/>
            <w:vAlign w:val="center"/>
          </w:tcPr>
          <w:p w:rsidR="452E747F" w:rsidP="452E747F" w:rsidRDefault="452E747F" w14:paraId="073C0835" w14:textId="2EC2B23D">
            <w:pPr>
              <w:spacing w:before="0" w:beforeAutospacing="off" w:after="0" w:afterAutospacing="off"/>
            </w:pPr>
            <w:r w:rsidR="452E747F">
              <w:rPr/>
              <w:t>Middle School Counselor</w:t>
            </w:r>
          </w:p>
        </w:tc>
      </w:tr>
      <w:tr w:rsidR="452E747F" w:rsidTr="452E747F" w14:paraId="524DAB9E">
        <w:trPr>
          <w:trHeight w:val="300"/>
        </w:trPr>
        <w:tc>
          <w:tcPr>
            <w:tcW w:w="4680" w:type="dxa"/>
            <w:tcMar/>
            <w:vAlign w:val="center"/>
          </w:tcPr>
          <w:p w:rsidR="452E747F" w:rsidP="452E747F" w:rsidRDefault="452E747F" w14:paraId="32DB1357" w14:textId="1DF421C7">
            <w:pPr>
              <w:spacing w:before="0" w:beforeAutospacing="off" w:after="0" w:afterAutospacing="off"/>
            </w:pPr>
            <w:r w:rsidRPr="452E747F" w:rsidR="452E747F">
              <w:rPr>
                <w:b w:val="1"/>
                <w:bCs w:val="1"/>
              </w:rPr>
              <w:t>Steve Tone</w:t>
            </w:r>
          </w:p>
        </w:tc>
        <w:tc>
          <w:tcPr>
            <w:tcW w:w="4680" w:type="dxa"/>
            <w:tcMar/>
            <w:vAlign w:val="center"/>
          </w:tcPr>
          <w:p w:rsidR="452E747F" w:rsidP="452E747F" w:rsidRDefault="452E747F" w14:paraId="646276D9" w14:textId="6DC2FF81">
            <w:pPr>
              <w:spacing w:before="0" w:beforeAutospacing="off" w:after="0" w:afterAutospacing="off"/>
            </w:pPr>
            <w:r w:rsidR="452E747F">
              <w:rPr/>
              <w:t>Physical Education Teacher and Coach</w:t>
            </w:r>
          </w:p>
        </w:tc>
      </w:tr>
      <w:tr w:rsidR="452E747F" w:rsidTr="452E747F" w14:paraId="2F601DDA">
        <w:trPr>
          <w:trHeight w:val="300"/>
        </w:trPr>
        <w:tc>
          <w:tcPr>
            <w:tcW w:w="4680" w:type="dxa"/>
            <w:tcMar/>
            <w:vAlign w:val="center"/>
          </w:tcPr>
          <w:p w:rsidR="452E747F" w:rsidP="452E747F" w:rsidRDefault="452E747F" w14:paraId="1DE80FD4" w14:textId="3FA41B10">
            <w:pPr>
              <w:spacing w:before="0" w:beforeAutospacing="off" w:after="0" w:afterAutospacing="off"/>
            </w:pPr>
            <w:r w:rsidRPr="452E747F" w:rsidR="452E747F">
              <w:rPr>
                <w:b w:val="1"/>
                <w:bCs w:val="1"/>
              </w:rPr>
              <w:t>Grace Robinson</w:t>
            </w:r>
          </w:p>
        </w:tc>
        <w:tc>
          <w:tcPr>
            <w:tcW w:w="4680" w:type="dxa"/>
            <w:tcMar/>
            <w:vAlign w:val="center"/>
          </w:tcPr>
          <w:p w:rsidR="452E747F" w:rsidP="452E747F" w:rsidRDefault="452E747F" w14:paraId="33D86AA3" w14:textId="1F13981E">
            <w:pPr>
              <w:spacing w:before="0" w:beforeAutospacing="off" w:after="0" w:afterAutospacing="off"/>
            </w:pPr>
            <w:r w:rsidR="452E747F">
              <w:rPr/>
              <w:t>Physical Education Teacher</w:t>
            </w:r>
          </w:p>
        </w:tc>
      </w:tr>
      <w:tr w:rsidR="452E747F" w:rsidTr="452E747F" w14:paraId="530C5BEC">
        <w:trPr>
          <w:trHeight w:val="300"/>
        </w:trPr>
        <w:tc>
          <w:tcPr>
            <w:tcW w:w="4680" w:type="dxa"/>
            <w:tcMar/>
            <w:vAlign w:val="center"/>
          </w:tcPr>
          <w:p w:rsidR="452E747F" w:rsidP="452E747F" w:rsidRDefault="452E747F" w14:paraId="28E9ED39" w14:textId="15FA0996">
            <w:pPr>
              <w:spacing w:before="0" w:beforeAutospacing="off" w:after="0" w:afterAutospacing="off"/>
            </w:pPr>
            <w:r w:rsidRPr="452E747F" w:rsidR="452E747F">
              <w:rPr>
                <w:b w:val="1"/>
                <w:bCs w:val="1"/>
              </w:rPr>
              <w:t>Jenni Healy</w:t>
            </w:r>
          </w:p>
        </w:tc>
        <w:tc>
          <w:tcPr>
            <w:tcW w:w="4680" w:type="dxa"/>
            <w:tcMar/>
            <w:vAlign w:val="center"/>
          </w:tcPr>
          <w:p w:rsidR="452E747F" w:rsidP="452E747F" w:rsidRDefault="452E747F" w14:paraId="37008D28" w14:textId="3584A712">
            <w:pPr>
              <w:spacing w:before="0" w:beforeAutospacing="off" w:after="0" w:afterAutospacing="off"/>
            </w:pPr>
            <w:r w:rsidR="452E747F">
              <w:rPr/>
              <w:t>Garden Teacher</w:t>
            </w:r>
          </w:p>
        </w:tc>
      </w:tr>
      <w:tr w:rsidR="452E747F" w:rsidTr="452E747F" w14:paraId="6EADD8B6">
        <w:trPr>
          <w:trHeight w:val="300"/>
        </w:trPr>
        <w:tc>
          <w:tcPr>
            <w:tcW w:w="4680" w:type="dxa"/>
            <w:tcMar/>
            <w:vAlign w:val="center"/>
          </w:tcPr>
          <w:p w:rsidR="452E747F" w:rsidP="452E747F" w:rsidRDefault="452E747F" w14:paraId="26032026" w14:textId="3E840FC3">
            <w:pPr>
              <w:spacing w:before="0" w:beforeAutospacing="off" w:after="0" w:afterAutospacing="off"/>
            </w:pPr>
            <w:r w:rsidRPr="452E747F" w:rsidR="452E747F">
              <w:rPr>
                <w:b w:val="1"/>
                <w:bCs w:val="1"/>
              </w:rPr>
              <w:t>Jessica Rodriguez</w:t>
            </w:r>
          </w:p>
        </w:tc>
        <w:tc>
          <w:tcPr>
            <w:tcW w:w="4680" w:type="dxa"/>
            <w:tcMar/>
            <w:vAlign w:val="center"/>
          </w:tcPr>
          <w:p w:rsidR="452E747F" w:rsidP="452E747F" w:rsidRDefault="452E747F" w14:paraId="67B9671F" w14:textId="26C48D2B">
            <w:pPr>
              <w:spacing w:before="0" w:beforeAutospacing="off" w:after="0" w:afterAutospacing="off"/>
            </w:pPr>
            <w:r w:rsidR="452E747F">
              <w:rPr/>
              <w:t>Elementary Teacher</w:t>
            </w:r>
          </w:p>
        </w:tc>
      </w:tr>
      <w:tr w:rsidR="452E747F" w:rsidTr="452E747F" w14:paraId="585A8897">
        <w:trPr>
          <w:trHeight w:val="300"/>
        </w:trPr>
        <w:tc>
          <w:tcPr>
            <w:tcW w:w="4680" w:type="dxa"/>
            <w:tcMar/>
            <w:vAlign w:val="center"/>
          </w:tcPr>
          <w:p w:rsidR="452E747F" w:rsidP="452E747F" w:rsidRDefault="452E747F" w14:paraId="74C72647" w14:textId="53219276">
            <w:pPr>
              <w:spacing w:before="0" w:beforeAutospacing="off" w:after="0" w:afterAutospacing="off"/>
            </w:pPr>
            <w:r w:rsidRPr="452E747F" w:rsidR="452E747F">
              <w:rPr>
                <w:b w:val="1"/>
                <w:bCs w:val="1"/>
              </w:rPr>
              <w:t>Alyssa Fullen</w:t>
            </w:r>
          </w:p>
        </w:tc>
        <w:tc>
          <w:tcPr>
            <w:tcW w:w="4680" w:type="dxa"/>
            <w:tcMar/>
            <w:vAlign w:val="center"/>
          </w:tcPr>
          <w:p w:rsidR="452E747F" w:rsidP="452E747F" w:rsidRDefault="452E747F" w14:paraId="0369BA02" w14:textId="25CDEBBB">
            <w:pPr>
              <w:spacing w:before="0" w:beforeAutospacing="off" w:after="0" w:afterAutospacing="off"/>
            </w:pPr>
            <w:r w:rsidR="452E747F">
              <w:rPr/>
              <w:t>Parent</w:t>
            </w:r>
          </w:p>
        </w:tc>
      </w:tr>
      <w:tr w:rsidR="452E747F" w:rsidTr="452E747F" w14:paraId="68B23502">
        <w:trPr>
          <w:trHeight w:val="300"/>
        </w:trPr>
        <w:tc>
          <w:tcPr>
            <w:tcW w:w="4680" w:type="dxa"/>
            <w:tcMar/>
            <w:vAlign w:val="center"/>
          </w:tcPr>
          <w:p w:rsidR="452E747F" w:rsidP="452E747F" w:rsidRDefault="452E747F" w14:paraId="206DCFF8" w14:textId="20E4DCF9">
            <w:pPr>
              <w:spacing w:before="0" w:beforeAutospacing="off" w:after="0" w:afterAutospacing="off"/>
            </w:pPr>
            <w:r w:rsidRPr="452E747F" w:rsidR="452E747F">
              <w:rPr>
                <w:b w:val="1"/>
                <w:bCs w:val="1"/>
              </w:rPr>
              <w:t>Jessica Hunt</w:t>
            </w:r>
          </w:p>
        </w:tc>
        <w:tc>
          <w:tcPr>
            <w:tcW w:w="4680" w:type="dxa"/>
            <w:tcMar/>
            <w:vAlign w:val="center"/>
          </w:tcPr>
          <w:p w:rsidR="452E747F" w:rsidP="452E747F" w:rsidRDefault="452E747F" w14:paraId="79BC89F8" w14:textId="18CF5159">
            <w:pPr>
              <w:spacing w:before="0" w:beforeAutospacing="off" w:after="0" w:afterAutospacing="off"/>
            </w:pPr>
            <w:r w:rsidR="452E747F">
              <w:rPr/>
              <w:t>Parent</w:t>
            </w:r>
          </w:p>
        </w:tc>
      </w:tr>
    </w:tbl>
    <w:p xmlns:wp14="http://schemas.microsoft.com/office/word/2010/wordml" wp14:paraId="55C1EB0D" wp14:textId="72E18A96">
      <w:r w:rsidRPr="452E747F" w:rsidR="5E774454">
        <w:rPr>
          <w:rFonts w:ascii="Aptos" w:hAnsi="Aptos" w:eastAsia="Aptos" w:cs="Aptos"/>
          <w:noProof w:val="0"/>
          <w:sz w:val="24"/>
          <w:szCs w:val="24"/>
          <w:lang w:val="en-US"/>
        </w:rPr>
        <w:t>Export to Sheets</w:t>
      </w:r>
    </w:p>
    <w:p xmlns:wp14="http://schemas.microsoft.com/office/word/2010/wordml" wp14:paraId="133B978C" wp14:textId="3040B11F"/>
    <w:p xmlns:wp14="http://schemas.microsoft.com/office/word/2010/wordml" w:rsidP="452E747F" wp14:paraId="47B32C57" wp14:textId="00D03F5B">
      <w:pPr>
        <w:pStyle w:val="Heading2"/>
      </w:pPr>
      <w:r w:rsidRPr="452E747F" w:rsidR="5E774454">
        <w:rPr>
          <w:rFonts w:ascii="Aptos" w:hAnsi="Aptos" w:eastAsia="Aptos" w:cs="Aptos"/>
          <w:noProof w:val="0"/>
          <w:sz w:val="24"/>
          <w:szCs w:val="24"/>
          <w:lang w:val="en-US"/>
        </w:rPr>
        <w:t>Policy Goals</w:t>
      </w:r>
    </w:p>
    <w:p xmlns:wp14="http://schemas.microsoft.com/office/word/2010/wordml" wp14:paraId="08FDC3CB" wp14:textId="02B2E50A">
      <w:r w:rsidRPr="452E747F" w:rsidR="5E774454">
        <w:rPr>
          <w:rFonts w:ascii="Aptos" w:hAnsi="Aptos" w:eastAsia="Aptos" w:cs="Aptos"/>
          <w:noProof w:val="0"/>
          <w:sz w:val="24"/>
          <w:szCs w:val="24"/>
          <w:lang w:val="en-US"/>
        </w:rPr>
        <w:t>Goals refer to the desired status of the identified services and programs based on a review of Learning Gate Community School’s specific needs.</w:t>
      </w:r>
    </w:p>
    <w:p xmlns:wp14="http://schemas.microsoft.com/office/word/2010/wordml" w:rsidP="452E747F" wp14:paraId="145718E9" wp14:textId="3B8DADCF">
      <w:pPr>
        <w:pStyle w:val="Heading3"/>
      </w:pPr>
      <w:r w:rsidRPr="452E747F" w:rsidR="5E774454">
        <w:rPr>
          <w:rFonts w:ascii="Aptos" w:hAnsi="Aptos" w:eastAsia="Aptos" w:cs="Aptos"/>
          <w:noProof w:val="0"/>
          <w:sz w:val="24"/>
          <w:szCs w:val="24"/>
          <w:lang w:val="en-US"/>
        </w:rPr>
        <w:t>🍎 Nutrition Education</w:t>
      </w:r>
    </w:p>
    <w:p xmlns:wp14="http://schemas.microsoft.com/office/word/2010/wordml" w:rsidP="452E747F" wp14:paraId="4D8DF6CB" wp14:textId="3BEE5544">
      <w:pPr>
        <w:pStyle w:val="ListParagraph"/>
        <w:numPr>
          <w:ilvl w:val="0"/>
          <w:numId w:val="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Meal Structure:</w:t>
      </w:r>
      <w:r w:rsidRPr="452E747F" w:rsidR="5E774454">
        <w:rPr>
          <w:rFonts w:ascii="Aptos" w:hAnsi="Aptos" w:eastAsia="Aptos" w:cs="Aptos"/>
          <w:noProof w:val="0"/>
          <w:sz w:val="24"/>
          <w:szCs w:val="24"/>
          <w:lang w:val="en-US"/>
        </w:rPr>
        <w:t xml:space="preserve"> Implement the "Offer vs. Serve" option for the National School Lunch Program (NSLP) for both breakfasts and lunches to provide student choice and reduce food waste.</w:t>
      </w:r>
    </w:p>
    <w:p xmlns:wp14="http://schemas.microsoft.com/office/word/2010/wordml" w:rsidP="452E747F" wp14:paraId="63007E25" wp14:textId="2D359298">
      <w:pPr>
        <w:pStyle w:val="ListParagraph"/>
        <w:numPr>
          <w:ilvl w:val="0"/>
          <w:numId w:val="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Balanced Choices:</w:t>
      </w:r>
      <w:r w:rsidRPr="452E747F" w:rsidR="5E774454">
        <w:rPr>
          <w:rFonts w:ascii="Aptos" w:hAnsi="Aptos" w:eastAsia="Aptos" w:cs="Aptos"/>
          <w:noProof w:val="0"/>
          <w:sz w:val="24"/>
          <w:szCs w:val="24"/>
          <w:lang w:val="en-US"/>
        </w:rPr>
        <w:t xml:space="preserve"> Actively encourage students to choose balanced and nutritious school meals.</w:t>
      </w:r>
    </w:p>
    <w:p xmlns:wp14="http://schemas.microsoft.com/office/word/2010/wordml" w:rsidP="452E747F" wp14:paraId="0ABE4A22" wp14:textId="33F6AA1E">
      <w:pPr>
        <w:pStyle w:val="ListParagraph"/>
        <w:numPr>
          <w:ilvl w:val="0"/>
          <w:numId w:val="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Garden Collaboration:</w:t>
      </w:r>
      <w:r w:rsidRPr="452E747F" w:rsidR="5E774454">
        <w:rPr>
          <w:rFonts w:ascii="Aptos" w:hAnsi="Aptos" w:eastAsia="Aptos" w:cs="Aptos"/>
          <w:noProof w:val="0"/>
          <w:sz w:val="24"/>
          <w:szCs w:val="24"/>
          <w:lang w:val="en-US"/>
        </w:rPr>
        <w:t xml:space="preserve"> Partner with the Garden Teacher to teach students how to identify different foods, understand their agricultural sources, and learn cultivation techniques.</w:t>
      </w:r>
    </w:p>
    <w:p xmlns:wp14="http://schemas.microsoft.com/office/word/2010/wordml" w:rsidP="452E747F" wp14:paraId="15A01BF1" wp14:textId="52F646FA">
      <w:pPr>
        <w:pStyle w:val="ListParagraph"/>
        <w:numPr>
          <w:ilvl w:val="0"/>
          <w:numId w:val="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Label Literacy:</w:t>
      </w:r>
      <w:r w:rsidRPr="452E747F" w:rsidR="5E774454">
        <w:rPr>
          <w:rFonts w:ascii="Aptos" w:hAnsi="Aptos" w:eastAsia="Aptos" w:cs="Aptos"/>
          <w:noProof w:val="0"/>
          <w:sz w:val="24"/>
          <w:szCs w:val="24"/>
          <w:lang w:val="en-US"/>
        </w:rPr>
        <w:t xml:space="preserve"> Educate our community on how to read nutritional food labels and interpret standard serving sizes.</w:t>
      </w:r>
    </w:p>
    <w:p xmlns:wp14="http://schemas.microsoft.com/office/word/2010/wordml" w:rsidP="452E747F" wp14:paraId="71B42439" wp14:textId="1DE4AC44">
      <w:pPr>
        <w:pStyle w:val="ListParagraph"/>
        <w:numPr>
          <w:ilvl w:val="0"/>
          <w:numId w:val="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Visual Information:</w:t>
      </w:r>
      <w:r w:rsidRPr="452E747F" w:rsidR="5E774454">
        <w:rPr>
          <w:rFonts w:ascii="Aptos" w:hAnsi="Aptos" w:eastAsia="Aptos" w:cs="Aptos"/>
          <w:noProof w:val="0"/>
          <w:sz w:val="24"/>
          <w:szCs w:val="24"/>
          <w:lang w:val="en-US"/>
        </w:rPr>
        <w:t xml:space="preserve"> Provide consistent access to nutrition information, including posters, worksheets, and brochures, in classrooms and throughout the campus.</w:t>
      </w:r>
    </w:p>
    <w:p xmlns:wp14="http://schemas.microsoft.com/office/word/2010/wordml" w:rsidP="452E747F" wp14:paraId="658191C2" wp14:textId="2B391765">
      <w:pPr>
        <w:pStyle w:val="Heading3"/>
      </w:pPr>
      <w:r w:rsidRPr="452E747F" w:rsidR="5E774454">
        <w:rPr>
          <w:rFonts w:ascii="Aptos" w:hAnsi="Aptos" w:eastAsia="Aptos" w:cs="Aptos"/>
          <w:noProof w:val="0"/>
          <w:sz w:val="24"/>
          <w:szCs w:val="24"/>
          <w:lang w:val="en-US"/>
        </w:rPr>
        <w:t>🏃‍♂️ Physical Education and Activity</w:t>
      </w:r>
    </w:p>
    <w:p xmlns:wp14="http://schemas.microsoft.com/office/word/2010/wordml" w:rsidP="452E747F" wp14:paraId="18C3A858" wp14:textId="0888F211">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Quality Environment:</w:t>
      </w:r>
      <w:r w:rsidRPr="452E747F" w:rsidR="5E774454">
        <w:rPr>
          <w:rFonts w:ascii="Aptos" w:hAnsi="Aptos" w:eastAsia="Aptos" w:cs="Aptos"/>
          <w:noProof w:val="0"/>
          <w:sz w:val="24"/>
          <w:szCs w:val="24"/>
          <w:lang w:val="en-US"/>
        </w:rPr>
        <w:t xml:space="preserve"> Ensure all students across all grades experience quality physical education in a sequential, comprehensive, enjoyable, safe, and secure learning environment.</w:t>
      </w:r>
    </w:p>
    <w:p xmlns:wp14="http://schemas.microsoft.com/office/word/2010/wordml" w:rsidP="452E747F" wp14:paraId="1AD4B93E" wp14:textId="35F6076D">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Space Optimization:</w:t>
      </w:r>
      <w:r w:rsidRPr="452E747F" w:rsidR="5E774454">
        <w:rPr>
          <w:rFonts w:ascii="Aptos" w:hAnsi="Aptos" w:eastAsia="Aptos" w:cs="Aptos"/>
          <w:noProof w:val="0"/>
          <w:sz w:val="24"/>
          <w:szCs w:val="24"/>
          <w:lang w:val="en-US"/>
        </w:rPr>
        <w:t xml:space="preserve"> Provide adequate physical space to maximize active practice opportunities for each child.</w:t>
      </w:r>
    </w:p>
    <w:p xmlns:wp14="http://schemas.microsoft.com/office/word/2010/wordml" w:rsidP="452E747F" wp14:paraId="3D4DC924" wp14:textId="3F9069AF">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Equipment Allocation:</w:t>
      </w:r>
      <w:r w:rsidRPr="452E747F" w:rsidR="5E774454">
        <w:rPr>
          <w:rFonts w:ascii="Aptos" w:hAnsi="Aptos" w:eastAsia="Aptos" w:cs="Aptos"/>
          <w:noProof w:val="0"/>
          <w:sz w:val="24"/>
          <w:szCs w:val="24"/>
          <w:lang w:val="en-US"/>
        </w:rPr>
        <w:t xml:space="preserve"> Provide sufficient equipment for students to remain actively engaged individually, with partners, or in small groups to maximize physical practice.</w:t>
      </w:r>
    </w:p>
    <w:p xmlns:wp14="http://schemas.microsoft.com/office/word/2010/wordml" w:rsidP="452E747F" wp14:paraId="539F94D0" wp14:textId="2A9F7243">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Class Sizes:</w:t>
      </w:r>
      <w:r w:rsidRPr="452E747F" w:rsidR="5E774454">
        <w:rPr>
          <w:rFonts w:ascii="Aptos" w:hAnsi="Aptos" w:eastAsia="Aptos" w:cs="Aptos"/>
          <w:noProof w:val="0"/>
          <w:sz w:val="24"/>
          <w:szCs w:val="24"/>
          <w:lang w:val="en-US"/>
        </w:rPr>
        <w:t xml:space="preserve"> Maintain physical education class sizes that are comparable to class sizes in other core subject areas, where possible.</w:t>
      </w:r>
    </w:p>
    <w:p xmlns:wp14="http://schemas.microsoft.com/office/word/2010/wordml" w:rsidP="452E747F" wp14:paraId="172B9A45" wp14:textId="245FB760">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Curriculum Guides:</w:t>
      </w:r>
      <w:r w:rsidRPr="452E747F" w:rsidR="5E774454">
        <w:rPr>
          <w:rFonts w:ascii="Aptos" w:hAnsi="Aptos" w:eastAsia="Aptos" w:cs="Aptos"/>
          <w:noProof w:val="0"/>
          <w:sz w:val="24"/>
          <w:szCs w:val="24"/>
          <w:lang w:val="en-US"/>
        </w:rPr>
        <w:t xml:space="preserve"> Provide Physical Education Instructional Guides based on written, comprehensive, and sequential standards to support all PE instructors.</w:t>
      </w:r>
    </w:p>
    <w:p xmlns:wp14="http://schemas.microsoft.com/office/word/2010/wordml" w:rsidP="452E747F" wp14:paraId="67DD7BC2" wp14:textId="395078F2">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Exploratory Learning:</w:t>
      </w:r>
      <w:r w:rsidRPr="452E747F" w:rsidR="5E774454">
        <w:rPr>
          <w:rFonts w:ascii="Aptos" w:hAnsi="Aptos" w:eastAsia="Aptos" w:cs="Aptos"/>
          <w:noProof w:val="0"/>
          <w:sz w:val="24"/>
          <w:szCs w:val="24"/>
          <w:lang w:val="en-US"/>
        </w:rPr>
        <w:t xml:space="preserve"> Ensure all students participate in a wellness-related course via Exploratory Learning or a teacher-instructed environment.</w:t>
      </w:r>
    </w:p>
    <w:p xmlns:wp14="http://schemas.microsoft.com/office/word/2010/wordml" w:rsidP="452E747F" wp14:paraId="568FDA46" wp14:textId="020DF2E1">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5BCB6A49" w:rsidR="7D7080CC">
        <w:rPr>
          <w:rFonts w:ascii="Aptos" w:hAnsi="Aptos" w:eastAsia="Aptos" w:cs="Aptos"/>
          <w:b w:val="1"/>
          <w:bCs w:val="1"/>
          <w:noProof w:val="0"/>
          <w:sz w:val="24"/>
          <w:szCs w:val="24"/>
          <w:lang w:val="en-US"/>
        </w:rPr>
        <w:t>Extracurriculars: Offer physical activity programs after school through supervised clubs and activities.</w:t>
      </w:r>
    </w:p>
    <w:p xmlns:wp14="http://schemas.microsoft.com/office/word/2010/wordml" w:rsidP="452E747F" wp14:paraId="559610AB" wp14:textId="10DF7A0E">
      <w:pPr>
        <w:pStyle w:val="Heading3"/>
      </w:pPr>
      <w:r w:rsidRPr="452E747F" w:rsidR="5E774454">
        <w:rPr>
          <w:rFonts w:ascii="Aptos" w:hAnsi="Aptos" w:eastAsia="Aptos" w:cs="Aptos"/>
          <w:noProof w:val="0"/>
          <w:sz w:val="24"/>
          <w:szCs w:val="24"/>
          <w:lang w:val="en-US"/>
        </w:rPr>
        <w:t>🏫 Other School-Based Activities</w:t>
      </w:r>
    </w:p>
    <w:p xmlns:wp14="http://schemas.microsoft.com/office/word/2010/wordml" w:rsidP="452E747F" wp14:paraId="0C2B295E" wp14:textId="2DAA23C6">
      <w:pPr>
        <w:pStyle w:val="ListParagraph"/>
        <w:numPr>
          <w:ilvl w:val="0"/>
          <w:numId w:val="3"/>
        </w:numPr>
        <w:bidi w:val="0"/>
        <w:spacing w:before="0" w:beforeAutospacing="off" w:after="0" w:afterAutospacing="off"/>
        <w:rPr>
          <w:rFonts w:ascii="Aptos" w:hAnsi="Aptos" w:eastAsia="Aptos" w:cs="Aptos"/>
          <w:noProof w:val="0"/>
          <w:sz w:val="24"/>
          <w:szCs w:val="24"/>
          <w:lang w:val="en-US"/>
        </w:rPr>
      </w:pPr>
      <w:r w:rsidRPr="5BCB6A49" w:rsidR="74940B5F">
        <w:rPr>
          <w:rFonts w:ascii="Aptos" w:hAnsi="Aptos" w:eastAsia="Aptos" w:cs="Aptos"/>
          <w:b w:val="1"/>
          <w:bCs w:val="1"/>
          <w:noProof w:val="0"/>
          <w:sz w:val="24"/>
          <w:szCs w:val="24"/>
          <w:lang w:val="en-US"/>
        </w:rPr>
        <w:t>Rewards &amp; Punishments:</w:t>
      </w:r>
      <w:r w:rsidRPr="5BCB6A49" w:rsidR="74940B5F">
        <w:rPr>
          <w:rFonts w:ascii="Aptos" w:hAnsi="Aptos" w:eastAsia="Aptos" w:cs="Aptos"/>
          <w:noProof w:val="0"/>
          <w:sz w:val="24"/>
          <w:szCs w:val="24"/>
          <w:lang w:val="en-US"/>
        </w:rPr>
        <w:t xml:space="preserve"> Prohibit the use of food as a reward or punishment </w:t>
      </w:r>
      <w:r w:rsidRPr="5BCB6A49" w:rsidR="3E3EB923">
        <w:rPr>
          <w:rFonts w:ascii="Aptos" w:hAnsi="Aptos" w:eastAsia="Aptos" w:cs="Aptos"/>
          <w:noProof w:val="0"/>
          <w:sz w:val="24"/>
          <w:szCs w:val="24"/>
          <w:lang w:val="en-US"/>
        </w:rPr>
        <w:t>school</w:t>
      </w:r>
      <w:r w:rsidRPr="5BCB6A49" w:rsidR="19D2F3DD">
        <w:rPr>
          <w:rFonts w:ascii="Aptos" w:hAnsi="Aptos" w:eastAsia="Aptos" w:cs="Aptos"/>
          <w:noProof w:val="0"/>
          <w:sz w:val="24"/>
          <w:szCs w:val="24"/>
          <w:lang w:val="en-US"/>
        </w:rPr>
        <w:t>-</w:t>
      </w:r>
      <w:r w:rsidRPr="5BCB6A49" w:rsidR="3E3EB923">
        <w:rPr>
          <w:rFonts w:ascii="Aptos" w:hAnsi="Aptos" w:eastAsia="Aptos" w:cs="Aptos"/>
          <w:noProof w:val="0"/>
          <w:sz w:val="24"/>
          <w:szCs w:val="24"/>
          <w:lang w:val="en-US"/>
        </w:rPr>
        <w:t>wide</w:t>
      </w:r>
      <w:r w:rsidRPr="5BCB6A49" w:rsidR="74940B5F">
        <w:rPr>
          <w:rFonts w:ascii="Aptos" w:hAnsi="Aptos" w:eastAsia="Aptos" w:cs="Aptos"/>
          <w:noProof w:val="0"/>
          <w:sz w:val="24"/>
          <w:szCs w:val="24"/>
          <w:lang w:val="en-US"/>
        </w:rPr>
        <w:t xml:space="preserve">. Teachers will </w:t>
      </w:r>
      <w:r w:rsidRPr="5BCB6A49" w:rsidR="74940B5F">
        <w:rPr>
          <w:rFonts w:ascii="Aptos" w:hAnsi="Aptos" w:eastAsia="Aptos" w:cs="Aptos"/>
          <w:noProof w:val="0"/>
          <w:sz w:val="24"/>
          <w:szCs w:val="24"/>
          <w:lang w:val="en-US"/>
        </w:rPr>
        <w:t>utilize</w:t>
      </w:r>
      <w:r w:rsidRPr="5BCB6A49" w:rsidR="74940B5F">
        <w:rPr>
          <w:rFonts w:ascii="Aptos" w:hAnsi="Aptos" w:eastAsia="Aptos" w:cs="Aptos"/>
          <w:noProof w:val="0"/>
          <w:sz w:val="24"/>
          <w:szCs w:val="24"/>
          <w:lang w:val="en-US"/>
        </w:rPr>
        <w:t xml:space="preserve"> non-food rewards (such as extra free time, game time, physical activity, or mind-stimulus activities).</w:t>
      </w:r>
    </w:p>
    <w:p xmlns:wp14="http://schemas.microsoft.com/office/word/2010/wordml" w:rsidP="452E747F" wp14:paraId="5BE9D2ED" wp14:textId="379E381D">
      <w:pPr>
        <w:pStyle w:val="ListParagraph"/>
        <w:numPr>
          <w:ilvl w:val="0"/>
          <w:numId w:val="3"/>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Hydration Access:</w:t>
      </w:r>
      <w:r w:rsidRPr="452E747F" w:rsidR="5E774454">
        <w:rPr>
          <w:rFonts w:ascii="Aptos" w:hAnsi="Aptos" w:eastAsia="Aptos" w:cs="Aptos"/>
          <w:noProof w:val="0"/>
          <w:sz w:val="24"/>
          <w:szCs w:val="24"/>
          <w:lang w:val="en-US"/>
        </w:rPr>
        <w:t xml:space="preserve"> Provide students with free, high-quality drinking water in all areas of the school campus.</w:t>
      </w:r>
    </w:p>
    <w:p xmlns:wp14="http://schemas.microsoft.com/office/word/2010/wordml" w:rsidP="452E747F" wp14:paraId="67314BF6" wp14:textId="3FBAB21E">
      <w:pPr>
        <w:pStyle w:val="ListParagraph"/>
        <w:numPr>
          <w:ilvl w:val="0"/>
          <w:numId w:val="3"/>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Adequate Mealtime:</w:t>
      </w:r>
      <w:r w:rsidRPr="452E747F" w:rsidR="5E774454">
        <w:rPr>
          <w:rFonts w:ascii="Aptos" w:hAnsi="Aptos" w:eastAsia="Aptos" w:cs="Aptos"/>
          <w:noProof w:val="0"/>
          <w:sz w:val="24"/>
          <w:szCs w:val="24"/>
          <w:lang w:val="en-US"/>
        </w:rPr>
        <w:t xml:space="preserve"> Provide students with an adequate amount of time to consume their meals, maintaining a strict minimum of 20 minutes of seated time </w:t>
      </w:r>
      <w:r w:rsidRPr="452E747F" w:rsidR="5E774454">
        <w:rPr>
          <w:rFonts w:ascii="Aptos" w:hAnsi="Aptos" w:eastAsia="Aptos" w:cs="Aptos"/>
          <w:i w:val="1"/>
          <w:iCs w:val="1"/>
          <w:noProof w:val="0"/>
          <w:sz w:val="24"/>
          <w:szCs w:val="24"/>
          <w:lang w:val="en-US"/>
        </w:rPr>
        <w:t>after</w:t>
      </w:r>
      <w:r w:rsidRPr="452E747F" w:rsidR="5E774454">
        <w:rPr>
          <w:rFonts w:ascii="Aptos" w:hAnsi="Aptos" w:eastAsia="Aptos" w:cs="Aptos"/>
          <w:noProof w:val="0"/>
          <w:sz w:val="24"/>
          <w:szCs w:val="24"/>
          <w:lang w:val="en-US"/>
        </w:rPr>
        <w:t xml:space="preserve"> receiving food from the service line.</w:t>
      </w:r>
    </w:p>
    <w:p xmlns:wp14="http://schemas.microsoft.com/office/word/2010/wordml" w:rsidP="452E747F" wp14:paraId="055F95EC" wp14:textId="718D8182">
      <w:pPr>
        <w:pStyle w:val="ListParagraph"/>
        <w:numPr>
          <w:ilvl w:val="0"/>
          <w:numId w:val="3"/>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Sustainability:</w:t>
      </w:r>
      <w:r w:rsidRPr="452E747F" w:rsidR="5E774454">
        <w:rPr>
          <w:rFonts w:ascii="Aptos" w:hAnsi="Aptos" w:eastAsia="Aptos" w:cs="Aptos"/>
          <w:noProof w:val="0"/>
          <w:sz w:val="24"/>
          <w:szCs w:val="24"/>
          <w:lang w:val="en-US"/>
        </w:rPr>
        <w:t xml:space="preserve"> Maximize the reduction of campus waste through the promotion of waste-free lunch boxes, recycling, and school composting programs.</w:t>
      </w:r>
    </w:p>
    <w:p xmlns:wp14="http://schemas.microsoft.com/office/word/2010/wordml" w:rsidP="452E747F" wp14:paraId="4EB45B1B" wp14:textId="79D3DBA3">
      <w:pPr>
        <w:pStyle w:val="Heading3"/>
      </w:pPr>
      <w:r w:rsidRPr="452E747F" w:rsidR="5E774454">
        <w:rPr>
          <w:rFonts w:ascii="Aptos" w:hAnsi="Aptos" w:eastAsia="Aptos" w:cs="Aptos"/>
          <w:noProof w:val="0"/>
          <w:sz w:val="24"/>
          <w:szCs w:val="24"/>
          <w:lang w:val="en-US"/>
        </w:rPr>
        <w:t>📢 Nutrition Promotion</w:t>
      </w:r>
    </w:p>
    <w:p xmlns:wp14="http://schemas.microsoft.com/office/word/2010/wordml" w:rsidP="452E747F" wp14:paraId="3B932001" wp14:textId="41EC7E3E">
      <w:pPr>
        <w:pStyle w:val="ListParagraph"/>
        <w:numPr>
          <w:ilvl w:val="0"/>
          <w:numId w:val="4"/>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Consistent Messaging:</w:t>
      </w:r>
      <w:r w:rsidRPr="452E747F" w:rsidR="5E774454">
        <w:rPr>
          <w:rFonts w:ascii="Aptos" w:hAnsi="Aptos" w:eastAsia="Aptos" w:cs="Aptos"/>
          <w:noProof w:val="0"/>
          <w:sz w:val="24"/>
          <w:szCs w:val="24"/>
          <w:lang w:val="en-US"/>
        </w:rPr>
        <w:t xml:space="preserve"> Ensure the school environment—including the cafeteria and individual classrooms—provides clear, consistent messages that promote and reinforce healthy eating habits.</w:t>
      </w:r>
    </w:p>
    <w:p xmlns:wp14="http://schemas.microsoft.com/office/word/2010/wordml" w:rsidP="452E747F" wp14:paraId="0E035D41" wp14:textId="60A02EE1">
      <w:pPr>
        <w:pStyle w:val="ListParagraph"/>
        <w:numPr>
          <w:ilvl w:val="0"/>
          <w:numId w:val="4"/>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Pre-Ordering System:</w:t>
      </w:r>
      <w:r w:rsidRPr="452E747F" w:rsidR="5E774454">
        <w:rPr>
          <w:rFonts w:ascii="Aptos" w:hAnsi="Aptos" w:eastAsia="Aptos" w:cs="Aptos"/>
          <w:noProof w:val="0"/>
          <w:sz w:val="24"/>
          <w:szCs w:val="24"/>
          <w:lang w:val="en-US"/>
        </w:rPr>
        <w:t xml:space="preserve"> Food Services will provide parents with a streamlined pre-ordering system that allows for the purchasing and monitoring of student meals at the K-8 level.</w:t>
      </w:r>
    </w:p>
    <w:p xmlns:wp14="http://schemas.microsoft.com/office/word/2010/wordml" wp14:paraId="6ECFBC58" wp14:textId="03613FEA"/>
    <w:p xmlns:wp14="http://schemas.microsoft.com/office/word/2010/wordml" w:rsidP="452E747F" wp14:paraId="1142CF08" wp14:textId="0F87D8DD">
      <w:pPr>
        <w:pStyle w:val="Heading2"/>
      </w:pPr>
      <w:r w:rsidRPr="452E747F" w:rsidR="5E774454">
        <w:rPr>
          <w:rFonts w:ascii="Aptos" w:hAnsi="Aptos" w:eastAsia="Aptos" w:cs="Aptos"/>
          <w:noProof w:val="0"/>
          <w:sz w:val="24"/>
          <w:szCs w:val="24"/>
          <w:lang w:val="en-US"/>
        </w:rPr>
        <w:t>Guidelines for All Foods Served and Sold</w:t>
      </w:r>
    </w:p>
    <w:p xmlns:wp14="http://schemas.microsoft.com/office/word/2010/wordml" wp14:paraId="1A83031C" wp14:textId="0F341275">
      <w:r w:rsidRPr="452E747F" w:rsidR="5E774454">
        <w:rPr>
          <w:rFonts w:ascii="Aptos" w:hAnsi="Aptos" w:eastAsia="Aptos" w:cs="Aptos"/>
          <w:b w:val="1"/>
          <w:bCs w:val="1"/>
          <w:noProof w:val="0"/>
          <w:sz w:val="24"/>
          <w:szCs w:val="24"/>
          <w:lang w:val="en-US"/>
        </w:rPr>
        <w:t>Assurance Statement:</w:t>
      </w:r>
      <w:r w:rsidRPr="452E747F" w:rsidR="5E774454">
        <w:rPr>
          <w:rFonts w:ascii="Aptos" w:hAnsi="Aptos" w:eastAsia="Aptos" w:cs="Aptos"/>
          <w:noProof w:val="0"/>
          <w:sz w:val="24"/>
          <w:szCs w:val="24"/>
          <w:lang w:val="en-US"/>
        </w:rPr>
        <w:t xml:space="preserve"> </w:t>
      </w:r>
      <w:r w:rsidRPr="452E747F" w:rsidR="5E774454">
        <w:rPr>
          <w:rFonts w:ascii="Aptos" w:hAnsi="Aptos" w:eastAsia="Aptos" w:cs="Aptos"/>
          <w:i w:val="1"/>
          <w:iCs w:val="1"/>
          <w:noProof w:val="0"/>
          <w:sz w:val="24"/>
          <w:szCs w:val="24"/>
          <w:lang w:val="en-US"/>
        </w:rPr>
        <w:t>“We assure that the guidelines for reimbursable meals shall not be less restrictive than regulations and guidance issued by the USDA.”</w:t>
      </w:r>
    </w:p>
    <w:p xmlns:wp14="http://schemas.microsoft.com/office/word/2010/wordml" w:rsidP="452E747F" wp14:paraId="71904471" wp14:textId="0A47A2C8">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Nutritional Balance:</w:t>
      </w:r>
      <w:r w:rsidRPr="452E747F" w:rsidR="5E774454">
        <w:rPr>
          <w:rFonts w:ascii="Aptos" w:hAnsi="Aptos" w:eastAsia="Aptos" w:cs="Aptos"/>
          <w:noProof w:val="0"/>
          <w:sz w:val="24"/>
          <w:szCs w:val="24"/>
          <w:lang w:val="en-US"/>
        </w:rPr>
        <w:t xml:space="preserve"> Offer affordable, well-balanced meals that emphasize fresh fruits and vegetables, whole grains, and low-fat dairy choices.</w:t>
      </w:r>
    </w:p>
    <w:p xmlns:wp14="http://schemas.microsoft.com/office/word/2010/wordml" w:rsidP="452E747F" wp14:paraId="0E4978C3" wp14:textId="505AE26F">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5BCB6A49" w:rsidR="74940B5F">
        <w:rPr>
          <w:rFonts w:ascii="Aptos" w:hAnsi="Aptos" w:eastAsia="Aptos" w:cs="Aptos"/>
          <w:b w:val="1"/>
          <w:bCs w:val="1"/>
          <w:noProof w:val="0"/>
          <w:sz w:val="24"/>
          <w:szCs w:val="24"/>
          <w:lang w:val="en-US"/>
        </w:rPr>
        <w:t>Ingredient Standards:</w:t>
      </w:r>
      <w:r w:rsidRPr="5BCB6A49" w:rsidR="74940B5F">
        <w:rPr>
          <w:rFonts w:ascii="Aptos" w:hAnsi="Aptos" w:eastAsia="Aptos" w:cs="Aptos"/>
          <w:noProof w:val="0"/>
          <w:sz w:val="24"/>
          <w:szCs w:val="24"/>
          <w:lang w:val="en-US"/>
        </w:rPr>
        <w:t xml:space="preserve"> Enforce a strict </w:t>
      </w:r>
      <w:r w:rsidRPr="5BCB6A49" w:rsidR="74940B5F">
        <w:rPr>
          <w:rFonts w:ascii="Aptos" w:hAnsi="Aptos" w:eastAsia="Aptos" w:cs="Aptos"/>
          <w:b w:val="1"/>
          <w:bCs w:val="1"/>
          <w:noProof w:val="0"/>
          <w:sz w:val="24"/>
          <w:szCs w:val="24"/>
          <w:lang w:val="en-US"/>
        </w:rPr>
        <w:t>No Trans Fats</w:t>
      </w:r>
      <w:r w:rsidRPr="5BCB6A49" w:rsidR="74940B5F">
        <w:rPr>
          <w:rFonts w:ascii="Aptos" w:hAnsi="Aptos" w:eastAsia="Aptos" w:cs="Aptos"/>
          <w:noProof w:val="0"/>
          <w:sz w:val="24"/>
          <w:szCs w:val="24"/>
          <w:lang w:val="en-US"/>
        </w:rPr>
        <w:t xml:space="preserve"> policy and actively minimize sugar, sodium, and fat content across all offerings. All foods must meet or exceed the official standards of the NSLP.</w:t>
      </w:r>
    </w:p>
    <w:p xmlns:wp14="http://schemas.microsoft.com/office/word/2010/wordml" w:rsidP="452E747F" wp14:paraId="039DAF2A" wp14:textId="182C75CE">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Campus Signage:</w:t>
      </w:r>
      <w:r w:rsidRPr="452E747F" w:rsidR="5E774454">
        <w:rPr>
          <w:rFonts w:ascii="Aptos" w:hAnsi="Aptos" w:eastAsia="Aptos" w:cs="Aptos"/>
          <w:noProof w:val="0"/>
          <w:sz w:val="24"/>
          <w:szCs w:val="24"/>
          <w:lang w:val="en-US"/>
        </w:rPr>
        <w:t xml:space="preserve"> Display informative posters and signs identifying food groups and outlining nutritional benefits to boost health literacy.</w:t>
      </w:r>
    </w:p>
    <w:p xmlns:wp14="http://schemas.microsoft.com/office/word/2010/wordml" w:rsidP="452E747F" wp14:paraId="6666A734" wp14:textId="2F44EA05">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Bonus Produce:</w:t>
      </w:r>
      <w:r w:rsidRPr="452E747F" w:rsidR="5E774454">
        <w:rPr>
          <w:rFonts w:ascii="Aptos" w:hAnsi="Aptos" w:eastAsia="Aptos" w:cs="Aptos"/>
          <w:noProof w:val="0"/>
          <w:sz w:val="24"/>
          <w:szCs w:val="24"/>
          <w:lang w:val="en-US"/>
        </w:rPr>
        <w:t xml:space="preserve"> Offer bonus fruits and vegetables (when available) to encourage students to take extra servings and build healthy long-term habits.</w:t>
      </w:r>
    </w:p>
    <w:p xmlns:wp14="http://schemas.microsoft.com/office/word/2010/wordml" wp14:paraId="05DB7471" wp14:textId="1C001675"/>
    <w:p xmlns:wp14="http://schemas.microsoft.com/office/word/2010/wordml" w:rsidP="452E747F" wp14:paraId="7D310A21" wp14:textId="50E497E6">
      <w:pPr>
        <w:pStyle w:val="Heading2"/>
      </w:pPr>
      <w:r w:rsidRPr="452E747F" w:rsidR="5E774454">
        <w:rPr>
          <w:rFonts w:ascii="Aptos" w:hAnsi="Aptos" w:eastAsia="Aptos" w:cs="Aptos"/>
          <w:noProof w:val="0"/>
          <w:sz w:val="24"/>
          <w:szCs w:val="24"/>
          <w:lang w:val="en-US"/>
        </w:rPr>
        <w:t>Evaluating and Informing the Public</w:t>
      </w:r>
    </w:p>
    <w:p xmlns:wp14="http://schemas.microsoft.com/office/word/2010/wordml" w:rsidP="452E747F" wp14:paraId="10471882" wp14:textId="79A525EC">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Public Accessibility:</w:t>
      </w:r>
      <w:r w:rsidRPr="452E747F" w:rsidR="5E774454">
        <w:rPr>
          <w:rFonts w:ascii="Aptos" w:hAnsi="Aptos" w:eastAsia="Aptos" w:cs="Aptos"/>
          <w:noProof w:val="0"/>
          <w:sz w:val="24"/>
          <w:szCs w:val="24"/>
          <w:lang w:val="en-US"/>
        </w:rPr>
        <w:t xml:space="preserve"> Maintain a current copy of the Local School Wellness Policy (LSWP) on the school website at all times for public viewing. The approved policy is hosted at </w:t>
      </w:r>
      <w:hyperlink r:id="Ra7a95ed6c68e44ef">
        <w:r w:rsidRPr="452E747F" w:rsidR="5E774454">
          <w:rPr>
            <w:rStyle w:val="Hyperlink"/>
            <w:noProof w:val="0"/>
            <w:lang w:val="en-US"/>
          </w:rPr>
          <w:t>www.learninggate.org</w:t>
        </w:r>
      </w:hyperlink>
      <w:r w:rsidRPr="452E747F" w:rsidR="5E774454">
        <w:rPr>
          <w:rFonts w:ascii="Aptos" w:hAnsi="Aptos" w:eastAsia="Aptos" w:cs="Aptos"/>
          <w:noProof w:val="0"/>
          <w:sz w:val="24"/>
          <w:szCs w:val="24"/>
          <w:lang w:val="en-US"/>
        </w:rPr>
        <w:t>.</w:t>
      </w:r>
    </w:p>
    <w:p xmlns:wp14="http://schemas.microsoft.com/office/word/2010/wordml" w:rsidP="452E747F" wp14:paraId="04B6BF08" wp14:textId="756FB307">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Annual Assessments:</w:t>
      </w:r>
      <w:r w:rsidRPr="452E747F" w:rsidR="5E774454">
        <w:rPr>
          <w:rFonts w:ascii="Aptos" w:hAnsi="Aptos" w:eastAsia="Aptos" w:cs="Aptos"/>
          <w:noProof w:val="0"/>
          <w:sz w:val="24"/>
          <w:szCs w:val="24"/>
          <w:lang w:val="en-US"/>
        </w:rPr>
        <w:t xml:space="preserve"> The Wellness Committee will meet regularly to monitor policy compliance and conduct a formal annual evaluation.</w:t>
      </w:r>
    </w:p>
    <w:p xmlns:wp14="http://schemas.microsoft.com/office/word/2010/wordml" w:rsidP="452E747F" wp14:paraId="234ECC0A" wp14:textId="7C3C6C64">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Community Updates:</w:t>
      </w:r>
      <w:r w:rsidRPr="452E747F" w:rsidR="5E774454">
        <w:rPr>
          <w:rFonts w:ascii="Aptos" w:hAnsi="Aptos" w:eastAsia="Aptos" w:cs="Aptos"/>
          <w:noProof w:val="0"/>
          <w:sz w:val="24"/>
          <w:szCs w:val="24"/>
          <w:lang w:val="en-US"/>
        </w:rPr>
        <w:t xml:space="preserve"> Wellness goals and policy updates will be distributed to students, parents, and staff as necessary throughout the year.</w:t>
      </w:r>
    </w:p>
    <w:p xmlns:wp14="http://schemas.microsoft.com/office/word/2010/wordml" w:rsidP="452E747F" wp14:paraId="181042F2" wp14:textId="0E5BB6A1">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Board Oversight:</w:t>
      </w:r>
      <w:r w:rsidRPr="452E747F" w:rsidR="5E774454">
        <w:rPr>
          <w:rFonts w:ascii="Aptos" w:hAnsi="Aptos" w:eastAsia="Aptos" w:cs="Aptos"/>
          <w:noProof w:val="0"/>
          <w:sz w:val="24"/>
          <w:szCs w:val="24"/>
          <w:lang w:val="en-US"/>
        </w:rPr>
        <w:t xml:space="preserve"> The LSWP will be reviewed, and community feedback or recommendations considered, during the year-end school board meeting.</w:t>
      </w:r>
    </w:p>
    <w:p xmlns:wp14="http://schemas.microsoft.com/office/word/2010/wordml" w:rsidP="452E747F" wp14:paraId="7823CC8F" wp14:textId="7BF31F00">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Open Communication:</w:t>
      </w:r>
      <w:r w:rsidRPr="452E747F" w:rsidR="5E774454">
        <w:rPr>
          <w:rFonts w:ascii="Aptos" w:hAnsi="Aptos" w:eastAsia="Aptos" w:cs="Aptos"/>
          <w:noProof w:val="0"/>
          <w:sz w:val="24"/>
          <w:szCs w:val="24"/>
          <w:lang w:val="en-US"/>
        </w:rPr>
        <w:t xml:space="preserve"> The Food Service Director will be present at the school's annual Open House to listen to feedback and suggestions from parents and students.</w:t>
      </w:r>
    </w:p>
    <w:p xmlns:wp14="http://schemas.microsoft.com/office/word/2010/wordml" wp14:paraId="1B71FC15" wp14:textId="73895948"/>
    <w:p xmlns:wp14="http://schemas.microsoft.com/office/word/2010/wordml" w:rsidP="452E747F" wp14:paraId="584B7563" wp14:textId="688CB7FF">
      <w:pPr>
        <w:pStyle w:val="Heading2"/>
      </w:pPr>
      <w:r w:rsidRPr="452E747F" w:rsidR="5E774454">
        <w:rPr>
          <w:rFonts w:ascii="Aptos" w:hAnsi="Aptos" w:eastAsia="Aptos" w:cs="Aptos"/>
          <w:noProof w:val="0"/>
          <w:sz w:val="24"/>
          <w:szCs w:val="24"/>
          <w:lang w:val="en-US"/>
        </w:rPr>
        <w:t>Extended Wellness Components</w:t>
      </w:r>
    </w:p>
    <w:p xmlns:wp14="http://schemas.microsoft.com/office/word/2010/wordml" w:rsidP="452E747F" wp14:paraId="231F68D4" wp14:textId="7B692F26">
      <w:pPr>
        <w:pStyle w:val="Heading3"/>
      </w:pPr>
      <w:r w:rsidRPr="452E747F" w:rsidR="5E774454">
        <w:rPr>
          <w:rFonts w:ascii="Aptos" w:hAnsi="Aptos" w:eastAsia="Aptos" w:cs="Aptos"/>
          <w:noProof w:val="0"/>
          <w:sz w:val="24"/>
          <w:szCs w:val="24"/>
          <w:lang w:val="en-US"/>
        </w:rPr>
        <w:t>🧠 Health Education</w:t>
      </w:r>
    </w:p>
    <w:p xmlns:wp14="http://schemas.microsoft.com/office/word/2010/wordml" w:rsidP="452E747F" wp14:paraId="699C7E67" wp14:textId="1828EC49">
      <w:pPr>
        <w:pStyle w:val="ListParagraph"/>
        <w:numPr>
          <w:ilvl w:val="0"/>
          <w:numId w:val="7"/>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Safety:</w:t>
      </w:r>
      <w:r w:rsidRPr="452E747F" w:rsidR="5E774454">
        <w:rPr>
          <w:rFonts w:ascii="Aptos" w:hAnsi="Aptos" w:eastAsia="Aptos" w:cs="Aptos"/>
          <w:noProof w:val="0"/>
          <w:sz w:val="24"/>
          <w:szCs w:val="24"/>
          <w:lang w:val="en-US"/>
        </w:rPr>
        <w:t xml:space="preserve"> Maintain a safe, healthy, and drug-free school campus.</w:t>
      </w:r>
    </w:p>
    <w:p xmlns:wp14="http://schemas.microsoft.com/office/word/2010/wordml" w:rsidP="452E747F" wp14:paraId="067823E3" wp14:textId="48464F6C">
      <w:pPr>
        <w:pStyle w:val="ListParagraph"/>
        <w:numPr>
          <w:ilvl w:val="0"/>
          <w:numId w:val="7"/>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Staff Training:</w:t>
      </w:r>
      <w:r w:rsidRPr="452E747F" w:rsidR="5E774454">
        <w:rPr>
          <w:rFonts w:ascii="Aptos" w:hAnsi="Aptos" w:eastAsia="Aptos" w:cs="Aptos"/>
          <w:noProof w:val="0"/>
          <w:sz w:val="24"/>
          <w:szCs w:val="24"/>
          <w:lang w:val="en-US"/>
        </w:rPr>
        <w:t xml:space="preserve"> Provide up-to-date health education training for all faculty and staff members.</w:t>
      </w:r>
    </w:p>
    <w:p xmlns:wp14="http://schemas.microsoft.com/office/word/2010/wordml" w:rsidP="452E747F" wp14:paraId="302CBDFE" wp14:textId="597F2770">
      <w:pPr>
        <w:pStyle w:val="ListParagraph"/>
        <w:numPr>
          <w:ilvl w:val="0"/>
          <w:numId w:val="7"/>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Three Dimensions of Health:</w:t>
      </w:r>
      <w:r w:rsidRPr="452E747F" w:rsidR="5E774454">
        <w:rPr>
          <w:rFonts w:ascii="Aptos" w:hAnsi="Aptos" w:eastAsia="Aptos" w:cs="Aptos"/>
          <w:noProof w:val="0"/>
          <w:sz w:val="24"/>
          <w:szCs w:val="24"/>
          <w:lang w:val="en-US"/>
        </w:rPr>
        <w:t xml:space="preserve"> Educate students on the three core dimensions of total wellness:</w:t>
      </w:r>
    </w:p>
    <w:p xmlns:wp14="http://schemas.microsoft.com/office/word/2010/wordml" w:rsidP="452E747F" wp14:paraId="43D6E1E8" wp14:textId="5195250E">
      <w:pPr>
        <w:pStyle w:val="ListParagraph"/>
        <w:numPr>
          <w:ilvl w:val="1"/>
          <w:numId w:val="7"/>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i w:val="1"/>
          <w:iCs w:val="1"/>
          <w:noProof w:val="0"/>
          <w:sz w:val="24"/>
          <w:szCs w:val="24"/>
          <w:lang w:val="en-US"/>
        </w:rPr>
        <w:t>Physical Wellness:</w:t>
      </w:r>
      <w:r w:rsidRPr="452E747F" w:rsidR="5E774454">
        <w:rPr>
          <w:rFonts w:ascii="Aptos" w:hAnsi="Aptos" w:eastAsia="Aptos" w:cs="Aptos"/>
          <w:noProof w:val="0"/>
          <w:sz w:val="24"/>
          <w:szCs w:val="24"/>
          <w:lang w:val="en-US"/>
        </w:rPr>
        <w:t xml:space="preserve"> Personal fitness, exercise, nutrition, the effects of drugs/alcohol/tobacco, personal hygiene, and disease prevention.</w:t>
      </w:r>
    </w:p>
    <w:p xmlns:wp14="http://schemas.microsoft.com/office/word/2010/wordml" w:rsidP="452E747F" wp14:paraId="23BFEF89" wp14:textId="1624AA8B">
      <w:pPr>
        <w:pStyle w:val="ListParagraph"/>
        <w:numPr>
          <w:ilvl w:val="1"/>
          <w:numId w:val="7"/>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i w:val="1"/>
          <w:iCs w:val="1"/>
          <w:noProof w:val="0"/>
          <w:sz w:val="24"/>
          <w:szCs w:val="24"/>
          <w:lang w:val="en-US"/>
        </w:rPr>
        <w:t>Social Wellness:</w:t>
      </w:r>
      <w:r w:rsidRPr="452E747F" w:rsidR="5E774454">
        <w:rPr>
          <w:rFonts w:ascii="Aptos" w:hAnsi="Aptos" w:eastAsia="Aptos" w:cs="Aptos"/>
          <w:noProof w:val="0"/>
          <w:sz w:val="24"/>
          <w:szCs w:val="24"/>
          <w:lang w:val="en-US"/>
        </w:rPr>
        <w:t xml:space="preserve"> Healthy relationships, teamwork, positive peer treatment, character education, social skills, and communication strategies.</w:t>
      </w:r>
    </w:p>
    <w:p xmlns:wp14="http://schemas.microsoft.com/office/word/2010/wordml" w:rsidP="452E747F" wp14:paraId="51EB50D4" wp14:textId="791CBDB8">
      <w:pPr>
        <w:pStyle w:val="ListParagraph"/>
        <w:numPr>
          <w:ilvl w:val="1"/>
          <w:numId w:val="7"/>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i w:val="1"/>
          <w:iCs w:val="1"/>
          <w:noProof w:val="0"/>
          <w:sz w:val="24"/>
          <w:szCs w:val="24"/>
          <w:lang w:val="en-US"/>
        </w:rPr>
        <w:t>Emotional Wellness:</w:t>
      </w:r>
      <w:r w:rsidRPr="452E747F" w:rsidR="5E774454">
        <w:rPr>
          <w:rFonts w:ascii="Aptos" w:hAnsi="Aptos" w:eastAsia="Aptos" w:cs="Aptos"/>
          <w:noProof w:val="0"/>
          <w:sz w:val="24"/>
          <w:szCs w:val="24"/>
          <w:lang w:val="en-US"/>
        </w:rPr>
        <w:t xml:space="preserve"> Stress management, depression and suicide awareness, healthy coping skills, anger management, self-esteem, and bullying prevention.</w:t>
      </w:r>
    </w:p>
    <w:p xmlns:wp14="http://schemas.microsoft.com/office/word/2010/wordml" w:rsidP="452E747F" wp14:paraId="24031BCA" wp14:textId="729852D0">
      <w:pPr>
        <w:pStyle w:val="Heading3"/>
      </w:pPr>
      <w:r w:rsidRPr="452E747F" w:rsidR="5E774454">
        <w:rPr>
          <w:rFonts w:ascii="Aptos" w:hAnsi="Aptos" w:eastAsia="Aptos" w:cs="Aptos"/>
          <w:noProof w:val="0"/>
          <w:sz w:val="24"/>
          <w:szCs w:val="24"/>
          <w:lang w:val="en-US"/>
        </w:rPr>
        <w:t>🩺 Health Services</w:t>
      </w:r>
    </w:p>
    <w:p xmlns:wp14="http://schemas.microsoft.com/office/word/2010/wordml" w:rsidP="452E747F" wp14:paraId="673261F9" wp14:textId="56E9887A">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Insurance Assistance:</w:t>
      </w:r>
      <w:r w:rsidRPr="452E747F" w:rsidR="5E774454">
        <w:rPr>
          <w:rFonts w:ascii="Aptos" w:hAnsi="Aptos" w:eastAsia="Aptos" w:cs="Aptos"/>
          <w:noProof w:val="0"/>
          <w:sz w:val="24"/>
          <w:szCs w:val="24"/>
          <w:lang w:val="en-US"/>
        </w:rPr>
        <w:t xml:space="preserve"> The School Nurse will continuously provide families with enrollment resources for state health insurance plans, such as </w:t>
      </w:r>
      <w:r w:rsidRPr="452E747F" w:rsidR="5E774454">
        <w:rPr>
          <w:rFonts w:ascii="Aptos" w:hAnsi="Aptos" w:eastAsia="Aptos" w:cs="Aptos"/>
          <w:i w:val="1"/>
          <w:iCs w:val="1"/>
          <w:noProof w:val="0"/>
          <w:sz w:val="24"/>
          <w:szCs w:val="24"/>
          <w:lang w:val="en-US"/>
        </w:rPr>
        <w:t>Florida KidCare</w:t>
      </w:r>
      <w:r w:rsidRPr="452E747F" w:rsidR="5E774454">
        <w:rPr>
          <w:rFonts w:ascii="Aptos" w:hAnsi="Aptos" w:eastAsia="Aptos" w:cs="Aptos"/>
          <w:noProof w:val="0"/>
          <w:sz w:val="24"/>
          <w:szCs w:val="24"/>
          <w:lang w:val="en-US"/>
        </w:rPr>
        <w:t>.</w:t>
      </w:r>
    </w:p>
    <w:p xmlns:wp14="http://schemas.microsoft.com/office/word/2010/wordml" w:rsidP="452E747F" wp14:paraId="2C937573" wp14:textId="6813AF55">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Emergency Training:</w:t>
      </w:r>
      <w:r w:rsidRPr="452E747F" w:rsidR="5E774454">
        <w:rPr>
          <w:rFonts w:ascii="Aptos" w:hAnsi="Aptos" w:eastAsia="Aptos" w:cs="Aptos"/>
          <w:noProof w:val="0"/>
          <w:sz w:val="24"/>
          <w:szCs w:val="24"/>
          <w:lang w:val="en-US"/>
        </w:rPr>
        <w:t xml:space="preserve"> Offer First Aid and CPR certification opportunities to faculty, staff, parents, and middle school students.</w:t>
      </w:r>
    </w:p>
    <w:p xmlns:wp14="http://schemas.microsoft.com/office/word/2010/wordml" w:rsidP="452E747F" wp14:paraId="33286906" wp14:textId="7963C23A">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Compliance Checks:</w:t>
      </w:r>
      <w:r w:rsidRPr="452E747F" w:rsidR="5E774454">
        <w:rPr>
          <w:rFonts w:ascii="Aptos" w:hAnsi="Aptos" w:eastAsia="Aptos" w:cs="Aptos"/>
          <w:noProof w:val="0"/>
          <w:sz w:val="24"/>
          <w:szCs w:val="24"/>
          <w:lang w:val="en-US"/>
        </w:rPr>
        <w:t xml:space="preserve"> Notify families regarding missing state-required immunizations and student health physicals.</w:t>
      </w:r>
    </w:p>
    <w:p xmlns:wp14="http://schemas.microsoft.com/office/word/2010/wordml" w:rsidP="452E747F" wp14:paraId="03B7BA62" wp14:textId="37D99302">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Community Education:</w:t>
      </w:r>
      <w:r w:rsidRPr="452E747F" w:rsidR="5E774454">
        <w:rPr>
          <w:rFonts w:ascii="Aptos" w:hAnsi="Aptos" w:eastAsia="Aptos" w:cs="Aptos"/>
          <w:noProof w:val="0"/>
          <w:sz w:val="24"/>
          <w:szCs w:val="24"/>
          <w:lang w:val="en-US"/>
        </w:rPr>
        <w:t xml:space="preserve"> Actively publicize upcoming community health and wellness education opportunities to faculty and families.</w:t>
      </w:r>
    </w:p>
    <w:p xmlns:wp14="http://schemas.microsoft.com/office/word/2010/wordml" w:rsidP="452E747F" wp14:paraId="408F09B9" wp14:textId="0B5AE0B4">
      <w:pPr>
        <w:pStyle w:val="Heading3"/>
      </w:pPr>
      <w:r w:rsidRPr="452E747F" w:rsidR="5E774454">
        <w:rPr>
          <w:rFonts w:ascii="Aptos" w:hAnsi="Aptos" w:eastAsia="Aptos" w:cs="Aptos"/>
          <w:noProof w:val="0"/>
          <w:sz w:val="24"/>
          <w:szCs w:val="24"/>
          <w:lang w:val="en-US"/>
        </w:rPr>
        <w:t>🤝 Counseling, Psychological, and Social Services</w:t>
      </w:r>
    </w:p>
    <w:p xmlns:wp14="http://schemas.microsoft.com/office/word/2010/wordml" w:rsidP="452E747F" wp14:paraId="265F2149" wp14:textId="4B175D4F">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Attendance Goals:</w:t>
      </w:r>
      <w:r w:rsidRPr="452E747F" w:rsidR="5E774454">
        <w:rPr>
          <w:rFonts w:ascii="Aptos" w:hAnsi="Aptos" w:eastAsia="Aptos" w:cs="Aptos"/>
          <w:noProof w:val="0"/>
          <w:sz w:val="24"/>
          <w:szCs w:val="24"/>
          <w:lang w:val="en-US"/>
        </w:rPr>
        <w:t xml:space="preserve"> Implement a comprehensive attendance policy aimed at reaching a 90% or higher attendance rate by the end of the school year.</w:t>
      </w:r>
    </w:p>
    <w:p xmlns:wp14="http://schemas.microsoft.com/office/word/2010/wordml" w:rsidP="452E747F" wp14:paraId="0C43081C" wp14:textId="349A0D01">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Parental Support:</w:t>
      </w:r>
      <w:r w:rsidRPr="452E747F" w:rsidR="5E774454">
        <w:rPr>
          <w:rFonts w:ascii="Aptos" w:hAnsi="Aptos" w:eastAsia="Aptos" w:cs="Aptos"/>
          <w:noProof w:val="0"/>
          <w:sz w:val="24"/>
          <w:szCs w:val="24"/>
          <w:lang w:val="en-US"/>
        </w:rPr>
        <w:t xml:space="preserve"> Organize and host dedicated parent education classes.</w:t>
      </w:r>
    </w:p>
    <w:p xmlns:wp14="http://schemas.microsoft.com/office/word/2010/wordml" w:rsidP="452E747F" wp14:paraId="430B88DD" wp14:textId="4A1FBB74">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Bullying Prevention:</w:t>
      </w:r>
      <w:r w:rsidRPr="452E747F" w:rsidR="5E774454">
        <w:rPr>
          <w:rFonts w:ascii="Aptos" w:hAnsi="Aptos" w:eastAsia="Aptos" w:cs="Aptos"/>
          <w:noProof w:val="0"/>
          <w:sz w:val="24"/>
          <w:szCs w:val="24"/>
          <w:lang w:val="en-US"/>
        </w:rPr>
        <w:t xml:space="preserve"> Incorporate evidence-based bullying prevention lessons school-wide.</w:t>
      </w:r>
    </w:p>
    <w:p xmlns:wp14="http://schemas.microsoft.com/office/word/2010/wordml" w:rsidP="452E747F" wp14:paraId="6444B0B6" wp14:textId="3A956094">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Peer Support:</w:t>
      </w:r>
      <w:r w:rsidRPr="452E747F" w:rsidR="5E774454">
        <w:rPr>
          <w:rFonts w:ascii="Aptos" w:hAnsi="Aptos" w:eastAsia="Aptos" w:cs="Aptos"/>
          <w:noProof w:val="0"/>
          <w:sz w:val="24"/>
          <w:szCs w:val="24"/>
          <w:lang w:val="en-US"/>
        </w:rPr>
        <w:t xml:space="preserve"> Offer structured social-skills groups and facilitate access to outside counseling resources and programming.</w:t>
      </w:r>
    </w:p>
    <w:p xmlns:wp14="http://schemas.microsoft.com/office/word/2010/wordml" w:rsidP="452E747F" wp14:paraId="3333602F" wp14:textId="789C13CE">
      <w:pPr>
        <w:pStyle w:val="Heading3"/>
      </w:pPr>
      <w:r w:rsidRPr="452E747F" w:rsidR="5E774454">
        <w:rPr>
          <w:rFonts w:ascii="Aptos" w:hAnsi="Aptos" w:eastAsia="Aptos" w:cs="Aptos"/>
          <w:noProof w:val="0"/>
          <w:sz w:val="24"/>
          <w:szCs w:val="24"/>
          <w:lang w:val="en-US"/>
        </w:rPr>
        <w:t>🔒 Safe Environment</w:t>
      </w:r>
    </w:p>
    <w:p xmlns:wp14="http://schemas.microsoft.com/office/word/2010/wordml" w:rsidP="452E747F" wp14:paraId="489296D5" wp14:textId="6D8C34B7">
      <w:pPr>
        <w:pStyle w:val="ListParagraph"/>
        <w:numPr>
          <w:ilvl w:val="0"/>
          <w:numId w:val="10"/>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Divisional Maintenance:</w:t>
      </w:r>
      <w:r w:rsidRPr="452E747F" w:rsidR="5E774454">
        <w:rPr>
          <w:rFonts w:ascii="Aptos" w:hAnsi="Aptos" w:eastAsia="Aptos" w:cs="Aptos"/>
          <w:noProof w:val="0"/>
          <w:sz w:val="24"/>
          <w:szCs w:val="24"/>
          <w:lang w:val="en-US"/>
        </w:rPr>
        <w:t xml:space="preserve"> Both Upper and Lower divisions will maintain an environment prioritizing safety and health.</w:t>
      </w:r>
    </w:p>
    <w:p xmlns:wp14="http://schemas.microsoft.com/office/word/2010/wordml" w:rsidP="452E747F" wp14:paraId="4637B169" wp14:textId="0436805C">
      <w:pPr>
        <w:pStyle w:val="ListParagraph"/>
        <w:numPr>
          <w:ilvl w:val="0"/>
          <w:numId w:val="10"/>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Hazard Reporting:</w:t>
      </w:r>
      <w:r w:rsidRPr="452E747F" w:rsidR="5E774454">
        <w:rPr>
          <w:rFonts w:ascii="Aptos" w:hAnsi="Aptos" w:eastAsia="Aptos" w:cs="Aptos"/>
          <w:noProof w:val="0"/>
          <w:sz w:val="24"/>
          <w:szCs w:val="24"/>
          <w:lang w:val="en-US"/>
        </w:rPr>
        <w:t xml:space="preserve"> Establish procedures to ensure workplace safety concerns are promptly reported to the proper authorities.</w:t>
      </w:r>
    </w:p>
    <w:p xmlns:wp14="http://schemas.microsoft.com/office/word/2010/wordml" w:rsidP="452E747F" wp14:paraId="48FDE67A" wp14:textId="4F5EC4C7">
      <w:pPr>
        <w:pStyle w:val="Heading3"/>
      </w:pPr>
      <w:r w:rsidRPr="452E747F" w:rsidR="5E774454">
        <w:rPr>
          <w:rFonts w:ascii="Aptos" w:hAnsi="Aptos" w:eastAsia="Aptos" w:cs="Aptos"/>
          <w:noProof w:val="0"/>
          <w:sz w:val="24"/>
          <w:szCs w:val="24"/>
          <w:lang w:val="en-US"/>
        </w:rPr>
        <w:t>👥 Faculty and Parent Community Wellness</w:t>
      </w:r>
    </w:p>
    <w:p xmlns:wp14="http://schemas.microsoft.com/office/word/2010/wordml" w:rsidP="452E747F" wp14:paraId="312822EC" wp14:textId="30A436BD">
      <w:pPr>
        <w:pStyle w:val="ListParagraph"/>
        <w:numPr>
          <w:ilvl w:val="0"/>
          <w:numId w:val="1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Staff Wellness:</w:t>
      </w:r>
      <w:r w:rsidRPr="452E747F" w:rsidR="5E774454">
        <w:rPr>
          <w:rFonts w:ascii="Aptos" w:hAnsi="Aptos" w:eastAsia="Aptos" w:cs="Aptos"/>
          <w:noProof w:val="0"/>
          <w:sz w:val="24"/>
          <w:szCs w:val="24"/>
          <w:lang w:val="en-US"/>
        </w:rPr>
        <w:t xml:space="preserve"> The Wellness Team will work collaboratively to provide ongoing health education and resources to staff, ensuring a functional, healthy working environment.</w:t>
      </w:r>
    </w:p>
    <w:p xmlns:wp14="http://schemas.microsoft.com/office/word/2010/wordml" w:rsidP="452E747F" wp14:paraId="74D0D02A" wp14:textId="3D608BE0">
      <w:pPr>
        <w:pStyle w:val="ListParagraph"/>
        <w:numPr>
          <w:ilvl w:val="0"/>
          <w:numId w:val="1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Community Empowerment:</w:t>
      </w:r>
      <w:r w:rsidRPr="452E747F" w:rsidR="5E774454">
        <w:rPr>
          <w:rFonts w:ascii="Aptos" w:hAnsi="Aptos" w:eastAsia="Aptos" w:cs="Aptos"/>
          <w:noProof w:val="0"/>
          <w:sz w:val="24"/>
          <w:szCs w:val="24"/>
          <w:lang w:val="en-US"/>
        </w:rPr>
        <w:t xml:space="preserve"> Empower the broader Learning Gate community to live a healthy lifestyle through public educational programs.</w:t>
      </w:r>
    </w:p>
    <w:p xmlns:wp14="http://schemas.microsoft.com/office/word/2010/wordml" w:rsidP="452E747F" wp14:paraId="6DEC1669" wp14:textId="6D348F72">
      <w:pPr>
        <w:pStyle w:val="ListParagraph"/>
        <w:numPr>
          <w:ilvl w:val="0"/>
          <w:numId w:val="11"/>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At-Home Support:</w:t>
      </w:r>
      <w:r w:rsidRPr="452E747F" w:rsidR="5E774454">
        <w:rPr>
          <w:rFonts w:ascii="Aptos" w:hAnsi="Aptos" w:eastAsia="Aptos" w:cs="Aptos"/>
          <w:noProof w:val="0"/>
          <w:sz w:val="24"/>
          <w:szCs w:val="24"/>
          <w:lang w:val="en-US"/>
        </w:rPr>
        <w:t xml:space="preserve"> Encourage parents to provide a healthy diet and promote regular physical activity at home to assist in achieving the overall goals of the LSWP.</w:t>
      </w:r>
    </w:p>
    <w:p xmlns:wp14="http://schemas.microsoft.com/office/word/2010/wordml" wp14:paraId="7E3A8FA7" wp14:textId="49F9F58E"/>
    <w:p xmlns:wp14="http://schemas.microsoft.com/office/word/2010/wordml" w:rsidP="452E747F" wp14:paraId="1713BE93" wp14:textId="4FF7DF46">
      <w:pPr>
        <w:pStyle w:val="Heading2"/>
      </w:pPr>
      <w:r w:rsidRPr="452E747F" w:rsidR="5E774454">
        <w:rPr>
          <w:rFonts w:ascii="Aptos" w:hAnsi="Aptos" w:eastAsia="Aptos" w:cs="Aptos"/>
          <w:noProof w:val="0"/>
          <w:sz w:val="24"/>
          <w:szCs w:val="24"/>
          <w:lang w:val="en-US"/>
        </w:rPr>
        <w:t>Required Action Steps for Implementation</w:t>
      </w:r>
    </w:p>
    <w:p xmlns:wp14="http://schemas.microsoft.com/office/word/2010/wordml" w:rsidP="452E747F" wp14:paraId="354DC874" wp14:textId="05AD76D2">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5BCB6A49" w:rsidR="74940B5F">
        <w:rPr>
          <w:rFonts w:ascii="Aptos" w:hAnsi="Aptos" w:eastAsia="Aptos" w:cs="Aptos"/>
          <w:b w:val="1"/>
          <w:bCs w:val="1"/>
          <w:noProof w:val="0"/>
          <w:sz w:val="24"/>
          <w:szCs w:val="24"/>
          <w:lang w:val="en-US"/>
        </w:rPr>
        <w:t>Balanced Menus:</w:t>
      </w:r>
      <w:r w:rsidRPr="5BCB6A49" w:rsidR="74940B5F">
        <w:rPr>
          <w:rFonts w:ascii="Aptos" w:hAnsi="Aptos" w:eastAsia="Aptos" w:cs="Aptos"/>
          <w:noProof w:val="0"/>
          <w:sz w:val="24"/>
          <w:szCs w:val="24"/>
          <w:lang w:val="en-US"/>
        </w:rPr>
        <w:t xml:space="preserve"> School meals must consistently provide students with well-balanced options.</w:t>
      </w:r>
    </w:p>
    <w:p xmlns:wp14="http://schemas.microsoft.com/office/word/2010/wordml" w:rsidP="452E747F" wp14:paraId="462CE4D7" wp14:textId="7E1DE6FF">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Food Literacy:</w:t>
      </w:r>
      <w:r w:rsidRPr="452E747F" w:rsidR="5E774454">
        <w:rPr>
          <w:rFonts w:ascii="Aptos" w:hAnsi="Aptos" w:eastAsia="Aptos" w:cs="Aptos"/>
          <w:noProof w:val="0"/>
          <w:sz w:val="24"/>
          <w:szCs w:val="24"/>
          <w:lang w:val="en-US"/>
        </w:rPr>
        <w:t xml:space="preserve"> Regularly introduce new food items along with clear educational material highlighting their nutritional benefits.</w:t>
      </w:r>
    </w:p>
    <w:p xmlns:wp14="http://schemas.microsoft.com/office/word/2010/wordml" w:rsidP="452E747F" wp14:paraId="569F1C75" wp14:textId="1F52CD35">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Experiential Learning:</w:t>
      </w:r>
      <w:r w:rsidRPr="452E747F" w:rsidR="5E774454">
        <w:rPr>
          <w:rFonts w:ascii="Aptos" w:hAnsi="Aptos" w:eastAsia="Aptos" w:cs="Aptos"/>
          <w:noProof w:val="0"/>
          <w:sz w:val="24"/>
          <w:szCs w:val="24"/>
          <w:lang w:val="en-US"/>
        </w:rPr>
        <w:t xml:space="preserve"> Create hands-on, culinary, and agricultural activities centered on making better food choices.</w:t>
      </w:r>
    </w:p>
    <w:p xmlns:wp14="http://schemas.microsoft.com/office/word/2010/wordml" w:rsidP="452E747F" wp14:paraId="20A12BE7" wp14:textId="2E5139BC">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Culinary Education:</w:t>
      </w:r>
      <w:r w:rsidRPr="452E747F" w:rsidR="5E774454">
        <w:rPr>
          <w:rFonts w:ascii="Aptos" w:hAnsi="Aptos" w:eastAsia="Aptos" w:cs="Aptos"/>
          <w:noProof w:val="0"/>
          <w:sz w:val="24"/>
          <w:szCs w:val="24"/>
          <w:lang w:val="en-US"/>
        </w:rPr>
        <w:t xml:space="preserve"> Utilize the school chef to educate faculty, students, and parents on health-conscious cooking methods and techniques.</w:t>
      </w:r>
    </w:p>
    <w:p xmlns:wp14="http://schemas.microsoft.com/office/word/2010/wordml" w:rsidP="452E747F" wp14:paraId="3521CB16" wp14:textId="0FD0E23C">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Mandate Compliance:</w:t>
      </w:r>
      <w:r w:rsidRPr="452E747F" w:rsidR="5E774454">
        <w:rPr>
          <w:rFonts w:ascii="Aptos" w:hAnsi="Aptos" w:eastAsia="Aptos" w:cs="Aptos"/>
          <w:noProof w:val="0"/>
          <w:sz w:val="24"/>
          <w:szCs w:val="24"/>
          <w:lang w:val="en-US"/>
        </w:rPr>
        <w:t xml:space="preserve"> Ensure Physical Education instruction meets or exceeds all Florida state mandates at all levels.</w:t>
      </w:r>
    </w:p>
    <w:p xmlns:wp14="http://schemas.microsoft.com/office/word/2010/wordml" w:rsidP="452E747F" wp14:paraId="38C7EF8E" wp14:textId="0678FE58">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Standards Alignment:</w:t>
      </w:r>
      <w:r w:rsidRPr="452E747F" w:rsidR="5E774454">
        <w:rPr>
          <w:rFonts w:ascii="Aptos" w:hAnsi="Aptos" w:eastAsia="Aptos" w:cs="Aptos"/>
          <w:noProof w:val="0"/>
          <w:sz w:val="24"/>
          <w:szCs w:val="24"/>
          <w:lang w:val="en-US"/>
        </w:rPr>
        <w:t xml:space="preserve"> Deliver sequential PE and Health Education programs that fully align with the Florida Sunshine State Standards.</w:t>
      </w:r>
    </w:p>
    <w:p xmlns:wp14="http://schemas.microsoft.com/office/word/2010/wordml" w:rsidP="452E747F" wp14:paraId="078DE0BD" wp14:textId="52C34ECD">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Fitness Assessments:</w:t>
      </w:r>
      <w:r w:rsidRPr="452E747F" w:rsidR="5E774454">
        <w:rPr>
          <w:rFonts w:ascii="Aptos" w:hAnsi="Aptos" w:eastAsia="Aptos" w:cs="Aptos"/>
          <w:noProof w:val="0"/>
          <w:sz w:val="24"/>
          <w:szCs w:val="24"/>
          <w:lang w:val="en-US"/>
        </w:rPr>
        <w:t xml:space="preserve"> Administer annual fitness assessments (such as the </w:t>
      </w:r>
      <w:r w:rsidRPr="452E747F" w:rsidR="5E774454">
        <w:rPr>
          <w:rFonts w:ascii="Aptos" w:hAnsi="Aptos" w:eastAsia="Aptos" w:cs="Aptos"/>
          <w:i w:val="1"/>
          <w:iCs w:val="1"/>
          <w:noProof w:val="0"/>
          <w:sz w:val="24"/>
          <w:szCs w:val="24"/>
          <w:lang w:val="en-US"/>
        </w:rPr>
        <w:t>FitnessGram</w:t>
      </w:r>
      <w:r w:rsidRPr="452E747F" w:rsidR="5E774454">
        <w:rPr>
          <w:rFonts w:ascii="Aptos" w:hAnsi="Aptos" w:eastAsia="Aptos" w:cs="Aptos"/>
          <w:noProof w:val="0"/>
          <w:sz w:val="24"/>
          <w:szCs w:val="24"/>
          <w:lang w:val="en-US"/>
        </w:rPr>
        <w:t xml:space="preserve"> or </w:t>
      </w:r>
      <w:r w:rsidRPr="452E747F" w:rsidR="5E774454">
        <w:rPr>
          <w:rFonts w:ascii="Aptos" w:hAnsi="Aptos" w:eastAsia="Aptos" w:cs="Aptos"/>
          <w:i w:val="1"/>
          <w:iCs w:val="1"/>
          <w:noProof w:val="0"/>
          <w:sz w:val="24"/>
          <w:szCs w:val="24"/>
          <w:lang w:val="en-US"/>
        </w:rPr>
        <w:t>Presidential Youth Fitness Program</w:t>
      </w:r>
      <w:r w:rsidRPr="452E747F" w:rsidR="5E774454">
        <w:rPr>
          <w:rFonts w:ascii="Aptos" w:hAnsi="Aptos" w:eastAsia="Aptos" w:cs="Aptos"/>
          <w:noProof w:val="0"/>
          <w:sz w:val="24"/>
          <w:szCs w:val="24"/>
          <w:lang w:val="en-US"/>
        </w:rPr>
        <w:t xml:space="preserve"> framework) to grades 3–6, with progress reports sent home to families.</w:t>
      </w:r>
    </w:p>
    <w:p xmlns:wp14="http://schemas.microsoft.com/office/word/2010/wordml" w:rsidP="452E747F" wp14:paraId="02E595E5" wp14:textId="6A153389">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Digital Resources:</w:t>
      </w:r>
      <w:r w:rsidRPr="452E747F" w:rsidR="5E774454">
        <w:rPr>
          <w:rFonts w:ascii="Aptos" w:hAnsi="Aptos" w:eastAsia="Aptos" w:cs="Aptos"/>
          <w:noProof w:val="0"/>
          <w:sz w:val="24"/>
          <w:szCs w:val="24"/>
          <w:lang w:val="en-US"/>
        </w:rPr>
        <w:t xml:space="preserve"> Maintain and update a dedicated "Nurse's Corner" link on the school website to house wellness resources.</w:t>
      </w:r>
    </w:p>
    <w:p xmlns:wp14="http://schemas.microsoft.com/office/word/2010/wordml" w:rsidP="452E747F" wp14:paraId="39298414" wp14:textId="5B12353E">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Professional Development:</w:t>
      </w:r>
      <w:r w:rsidRPr="452E747F" w:rsidR="5E774454">
        <w:rPr>
          <w:rFonts w:ascii="Aptos" w:hAnsi="Aptos" w:eastAsia="Aptos" w:cs="Aptos"/>
          <w:noProof w:val="0"/>
          <w:sz w:val="24"/>
          <w:szCs w:val="24"/>
          <w:lang w:val="en-US"/>
        </w:rPr>
        <w:t xml:space="preserve"> Identify and provide targeted training opportunities for faculty regarding counseling, psychological, and social student services.</w:t>
      </w:r>
    </w:p>
    <w:p xmlns:wp14="http://schemas.microsoft.com/office/word/2010/wordml" w:rsidP="452E747F" wp14:paraId="33216386" wp14:textId="147AA33D">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452E747F" w:rsidR="5E774454">
        <w:rPr>
          <w:rFonts w:ascii="Aptos" w:hAnsi="Aptos" w:eastAsia="Aptos" w:cs="Aptos"/>
          <w:b w:val="1"/>
          <w:bCs w:val="1"/>
          <w:noProof w:val="0"/>
          <w:sz w:val="24"/>
          <w:szCs w:val="24"/>
          <w:lang w:val="en-US"/>
        </w:rPr>
        <w:t>Administrative Accountability:</w:t>
      </w:r>
      <w:r w:rsidRPr="452E747F" w:rsidR="5E774454">
        <w:rPr>
          <w:rFonts w:ascii="Aptos" w:hAnsi="Aptos" w:eastAsia="Aptos" w:cs="Aptos"/>
          <w:noProof w:val="0"/>
          <w:sz w:val="24"/>
          <w:szCs w:val="24"/>
          <w:lang w:val="en-US"/>
        </w:rPr>
        <w:t xml:space="preserve"> The Principal shall bear ultimate responsibility for ensuring full operational compliance with all established school-wide nutrition and physical activity policies.</w:t>
      </w:r>
    </w:p>
    <w:p xmlns:wp14="http://schemas.microsoft.com/office/word/2010/wordml" wp14:paraId="2D3B02B7" wp14:textId="64D18598"/>
    <w:p xmlns:wp14="http://schemas.microsoft.com/office/word/2010/wordml" w:rsidP="452E747F" wp14:paraId="12655813" wp14:textId="7DE36E6D">
      <w:pPr>
        <w:pStyle w:val="Heading2"/>
      </w:pPr>
      <w:r w:rsidRPr="452E747F" w:rsidR="5E774454">
        <w:rPr>
          <w:rFonts w:ascii="Aptos" w:hAnsi="Aptos" w:eastAsia="Aptos" w:cs="Aptos"/>
          <w:noProof w:val="0"/>
          <w:sz w:val="24"/>
          <w:szCs w:val="24"/>
          <w:lang w:val="en-US"/>
        </w:rPr>
        <w:t>Policy Timeline</w:t>
      </w:r>
    </w:p>
    <w:tbl>
      <w:tblPr>
        <w:tblStyle w:val="TableNormal"/>
        <w:bidiVisual w:val="0"/>
        <w:tblW w:w="0" w:type="auto"/>
        <w:tblLook w:val="06A0" w:firstRow="1" w:lastRow="0" w:firstColumn="1" w:lastColumn="0" w:noHBand="1" w:noVBand="1"/>
      </w:tblPr>
      <w:tblGrid>
        <w:gridCol w:w="4680"/>
        <w:gridCol w:w="4680"/>
      </w:tblGrid>
      <w:tr w:rsidR="452E747F" w:rsidTr="42E2509D" w14:paraId="16BC9710">
        <w:trPr>
          <w:trHeight w:val="300"/>
        </w:trPr>
        <w:tc>
          <w:tcPr>
            <w:tcW w:w="4680" w:type="dxa"/>
            <w:tcMar/>
            <w:vAlign w:val="center"/>
          </w:tcPr>
          <w:p w:rsidR="452E747F" w:rsidP="452E747F" w:rsidRDefault="452E747F" w14:paraId="4B8D2D94" w14:textId="1816D921">
            <w:pPr>
              <w:bidi w:val="0"/>
              <w:spacing w:before="0" w:beforeAutospacing="off" w:after="0" w:afterAutospacing="off"/>
              <w:jc w:val="center"/>
            </w:pPr>
            <w:r w:rsidRPr="452E747F" w:rsidR="452E747F">
              <w:rPr>
                <w:b w:val="1"/>
                <w:bCs w:val="1"/>
              </w:rPr>
              <w:t>Phase / Action Item</w:t>
            </w:r>
          </w:p>
        </w:tc>
        <w:tc>
          <w:tcPr>
            <w:tcW w:w="4680" w:type="dxa"/>
            <w:tcMar/>
            <w:vAlign w:val="center"/>
          </w:tcPr>
          <w:p w:rsidR="452E747F" w:rsidP="452E747F" w:rsidRDefault="452E747F" w14:paraId="6C2D89FB" w14:textId="3A190737">
            <w:pPr>
              <w:bidi w:val="0"/>
              <w:spacing w:before="0" w:beforeAutospacing="off" w:after="0" w:afterAutospacing="off"/>
              <w:jc w:val="center"/>
            </w:pPr>
            <w:r w:rsidRPr="452E747F" w:rsidR="452E747F">
              <w:rPr>
                <w:b w:val="1"/>
                <w:bCs w:val="1"/>
              </w:rPr>
              <w:t>Timeline</w:t>
            </w:r>
          </w:p>
        </w:tc>
      </w:tr>
      <w:tr w:rsidR="452E747F" w:rsidTr="42E2509D" w14:paraId="576554CE">
        <w:trPr>
          <w:trHeight w:val="300"/>
        </w:trPr>
        <w:tc>
          <w:tcPr>
            <w:tcW w:w="4680" w:type="dxa"/>
            <w:tcMar/>
            <w:vAlign w:val="center"/>
          </w:tcPr>
          <w:p w:rsidR="452E747F" w:rsidP="452E747F" w:rsidRDefault="452E747F" w14:paraId="70DE232B" w14:textId="430FDBFC">
            <w:pPr>
              <w:bidi w:val="0"/>
              <w:spacing w:before="0" w:beforeAutospacing="off" w:after="0" w:afterAutospacing="off"/>
            </w:pPr>
            <w:r w:rsidRPr="452E747F" w:rsidR="452E747F">
              <w:rPr>
                <w:b w:val="1"/>
                <w:bCs w:val="1"/>
              </w:rPr>
              <w:t>Policy Review:</w:t>
            </w:r>
            <w:r w:rsidR="452E747F">
              <w:rPr/>
              <w:t xml:space="preserve"> Evaluate previous plan data.</w:t>
            </w:r>
          </w:p>
        </w:tc>
        <w:tc>
          <w:tcPr>
            <w:tcW w:w="4680" w:type="dxa"/>
            <w:tcMar/>
            <w:vAlign w:val="center"/>
          </w:tcPr>
          <w:p w:rsidR="452E747F" w:rsidP="452E747F" w:rsidRDefault="452E747F" w14:paraId="75DA257A" w14:textId="35CE1A11">
            <w:pPr>
              <w:bidi w:val="0"/>
              <w:spacing w:before="0" w:beforeAutospacing="off" w:after="0" w:afterAutospacing="off"/>
            </w:pPr>
            <w:r w:rsidR="452E747F">
              <w:rPr/>
              <w:t>Beginning of School Year / Pre-Planning</w:t>
            </w:r>
          </w:p>
        </w:tc>
      </w:tr>
      <w:tr w:rsidR="452E747F" w:rsidTr="42E2509D" w14:paraId="7A46B5F1">
        <w:trPr>
          <w:trHeight w:val="300"/>
        </w:trPr>
        <w:tc>
          <w:tcPr>
            <w:tcW w:w="4680" w:type="dxa"/>
            <w:tcMar/>
            <w:vAlign w:val="center"/>
          </w:tcPr>
          <w:p w:rsidR="452E747F" w:rsidP="452E747F" w:rsidRDefault="452E747F" w14:paraId="42C920D8" w14:textId="6B15F59F">
            <w:pPr>
              <w:bidi w:val="0"/>
              <w:spacing w:before="0" w:beforeAutospacing="off" w:after="0" w:afterAutospacing="off"/>
            </w:pPr>
            <w:r w:rsidRPr="452E747F" w:rsidR="452E747F">
              <w:rPr>
                <w:b w:val="1"/>
                <w:bCs w:val="1"/>
              </w:rPr>
              <w:t>Action Step Activation:</w:t>
            </w:r>
            <w:r w:rsidR="452E747F">
              <w:rPr/>
              <w:t xml:space="preserve"> Kick off campus wellness initiatives.</w:t>
            </w:r>
          </w:p>
        </w:tc>
        <w:tc>
          <w:tcPr>
            <w:tcW w:w="4680" w:type="dxa"/>
            <w:tcMar/>
            <w:vAlign w:val="center"/>
          </w:tcPr>
          <w:p w:rsidR="452E747F" w:rsidP="452E747F" w:rsidRDefault="452E747F" w14:paraId="04F5C376" w14:textId="1F90AE91">
            <w:pPr>
              <w:bidi w:val="0"/>
              <w:spacing w:before="0" w:beforeAutospacing="off" w:after="0" w:afterAutospacing="off"/>
            </w:pPr>
            <w:r w:rsidR="1A544984">
              <w:rPr/>
              <w:t xml:space="preserve">Initiated at </w:t>
            </w:r>
            <w:r w:rsidR="5E92AC02">
              <w:rPr/>
              <w:t>pre-planning</w:t>
            </w:r>
          </w:p>
        </w:tc>
      </w:tr>
      <w:tr w:rsidR="452E747F" w:rsidTr="42E2509D" w14:paraId="504CCA5E">
        <w:trPr>
          <w:trHeight w:val="300"/>
        </w:trPr>
        <w:tc>
          <w:tcPr>
            <w:tcW w:w="4680" w:type="dxa"/>
            <w:tcMar/>
            <w:vAlign w:val="center"/>
          </w:tcPr>
          <w:p w:rsidR="452E747F" w:rsidP="452E747F" w:rsidRDefault="452E747F" w14:paraId="0EBEBDDB" w14:textId="76DACF37">
            <w:pPr>
              <w:bidi w:val="0"/>
              <w:spacing w:before="0" w:beforeAutospacing="off" w:after="0" w:afterAutospacing="off"/>
            </w:pPr>
            <w:r w:rsidRPr="452E747F" w:rsidR="452E747F">
              <w:rPr>
                <w:b w:val="1"/>
                <w:bCs w:val="1"/>
              </w:rPr>
              <w:t>Continuous Execution:</w:t>
            </w:r>
            <w:r w:rsidR="452E747F">
              <w:rPr/>
              <w:t xml:space="preserve"> Roll out action steps across campus.</w:t>
            </w:r>
          </w:p>
        </w:tc>
        <w:tc>
          <w:tcPr>
            <w:tcW w:w="4680" w:type="dxa"/>
            <w:tcMar/>
            <w:vAlign w:val="center"/>
          </w:tcPr>
          <w:p w:rsidR="452E747F" w:rsidP="452E747F" w:rsidRDefault="452E747F" w14:paraId="07B0EAF5" w14:textId="0C364DF3">
            <w:pPr>
              <w:bidi w:val="0"/>
              <w:spacing w:before="0" w:beforeAutospacing="off" w:after="0" w:afterAutospacing="off"/>
            </w:pPr>
            <w:r w:rsidR="452E747F">
              <w:rPr/>
              <w:t>Throughout the School Year</w:t>
            </w:r>
          </w:p>
        </w:tc>
      </w:tr>
      <w:tr w:rsidR="452E747F" w:rsidTr="42E2509D" w14:paraId="46643260">
        <w:trPr>
          <w:trHeight w:val="300"/>
        </w:trPr>
        <w:tc>
          <w:tcPr>
            <w:tcW w:w="4680" w:type="dxa"/>
            <w:tcMar/>
            <w:vAlign w:val="center"/>
          </w:tcPr>
          <w:p w:rsidR="452E747F" w:rsidP="452E747F" w:rsidRDefault="452E747F" w14:paraId="3E8577CA" w14:textId="7D7AEAD9">
            <w:pPr>
              <w:bidi w:val="0"/>
              <w:spacing w:before="0" w:beforeAutospacing="off" w:after="0" w:afterAutospacing="off"/>
            </w:pPr>
            <w:r w:rsidRPr="452E747F" w:rsidR="452E747F">
              <w:rPr>
                <w:b w:val="1"/>
                <w:bCs w:val="1"/>
              </w:rPr>
              <w:t>School Wellness Assessment:</w:t>
            </w:r>
            <w:r w:rsidR="452E747F">
              <w:rPr/>
              <w:t xml:space="preserve"> Distribute feedback surveys to parents.</w:t>
            </w:r>
          </w:p>
        </w:tc>
        <w:tc>
          <w:tcPr>
            <w:tcW w:w="4680" w:type="dxa"/>
            <w:tcMar/>
            <w:vAlign w:val="center"/>
          </w:tcPr>
          <w:p w:rsidR="452E747F" w:rsidP="452E747F" w:rsidRDefault="452E747F" w14:paraId="4E4C7C27" w14:textId="3CBB5ECF">
            <w:pPr>
              <w:bidi w:val="0"/>
              <w:spacing w:before="0" w:beforeAutospacing="off" w:after="0" w:afterAutospacing="off"/>
            </w:pPr>
            <w:r w:rsidR="452E747F">
              <w:rPr/>
              <w:t>Ongoing / Mid-Year</w:t>
            </w:r>
          </w:p>
        </w:tc>
      </w:tr>
      <w:tr w:rsidR="452E747F" w:rsidTr="42E2509D" w14:paraId="24B40DEB">
        <w:trPr>
          <w:trHeight w:val="300"/>
        </w:trPr>
        <w:tc>
          <w:tcPr>
            <w:tcW w:w="4680" w:type="dxa"/>
            <w:tcMar/>
            <w:vAlign w:val="center"/>
          </w:tcPr>
          <w:p w:rsidR="452E747F" w:rsidP="452E747F" w:rsidRDefault="452E747F" w14:paraId="4B0ADA65" w14:textId="33343B28">
            <w:pPr>
              <w:bidi w:val="0"/>
              <w:spacing w:before="0" w:beforeAutospacing="off" w:after="0" w:afterAutospacing="off"/>
            </w:pPr>
            <w:r w:rsidRPr="452E747F" w:rsidR="452E747F">
              <w:rPr>
                <w:b w:val="1"/>
                <w:bCs w:val="1"/>
              </w:rPr>
              <w:t>Assessment Evaluation:</w:t>
            </w:r>
            <w:r w:rsidR="452E747F">
              <w:rPr/>
              <w:t xml:space="preserve"> Complete assessment tools following workshops.</w:t>
            </w:r>
          </w:p>
        </w:tc>
        <w:tc>
          <w:tcPr>
            <w:tcW w:w="4680" w:type="dxa"/>
            <w:tcMar/>
            <w:vAlign w:val="center"/>
          </w:tcPr>
          <w:p w:rsidR="452E747F" w:rsidP="452E747F" w:rsidRDefault="452E747F" w14:paraId="0AAD5342" w14:textId="51B3B9B1">
            <w:pPr>
              <w:bidi w:val="0"/>
              <w:spacing w:before="0" w:beforeAutospacing="off" w:after="0" w:afterAutospacing="off"/>
            </w:pPr>
            <w:r w:rsidR="452E747F">
              <w:rPr/>
              <w:t>Post-Event &amp; End of School Year</w:t>
            </w:r>
          </w:p>
        </w:tc>
      </w:tr>
      <w:tr w:rsidR="452E747F" w:rsidTr="42E2509D" w14:paraId="49F432D7">
        <w:trPr>
          <w:trHeight w:val="300"/>
        </w:trPr>
        <w:tc>
          <w:tcPr>
            <w:tcW w:w="4680" w:type="dxa"/>
            <w:tcMar/>
            <w:vAlign w:val="center"/>
          </w:tcPr>
          <w:p w:rsidR="452E747F" w:rsidP="452E747F" w:rsidRDefault="452E747F" w14:paraId="0DB42A90" w14:textId="1D245DC4">
            <w:pPr>
              <w:bidi w:val="0"/>
              <w:spacing w:before="0" w:beforeAutospacing="off" w:after="0" w:afterAutospacing="off"/>
            </w:pPr>
            <w:r w:rsidRPr="452E747F" w:rsidR="452E747F">
              <w:rPr>
                <w:b w:val="1"/>
                <w:bCs w:val="1"/>
              </w:rPr>
              <w:t>Policy &amp; Committee Update Meeting:</w:t>
            </w:r>
          </w:p>
        </w:tc>
        <w:tc>
          <w:tcPr>
            <w:tcW w:w="4680" w:type="dxa"/>
            <w:tcMar/>
            <w:vAlign w:val="center"/>
          </w:tcPr>
          <w:p w:rsidR="452E747F" w:rsidP="42E2509D" w:rsidRDefault="452E747F" w14:paraId="1728D7C2" w14:textId="303914BF">
            <w:pPr>
              <w:bidi w:val="0"/>
              <w:spacing w:before="0" w:beforeAutospacing="off" w:after="0" w:afterAutospacing="off"/>
              <w:rPr>
                <w:b w:val="0"/>
                <w:bCs w:val="0"/>
                <w:i w:val="1"/>
                <w:iCs w:val="1"/>
              </w:rPr>
            </w:pPr>
            <w:r w:rsidR="58DEF358">
              <w:rPr>
                <w:b w:val="0"/>
                <w:bCs w:val="0"/>
              </w:rPr>
              <w:t>May 22, 2026</w:t>
            </w:r>
            <w:r w:rsidR="58DEF358">
              <w:rPr>
                <w:b w:val="0"/>
                <w:bCs w:val="0"/>
              </w:rPr>
              <w:t xml:space="preserve"> </w:t>
            </w:r>
          </w:p>
        </w:tc>
      </w:tr>
      <w:tr w:rsidR="452E747F" w:rsidTr="42E2509D" w14:paraId="706502A2">
        <w:trPr>
          <w:trHeight w:val="300"/>
        </w:trPr>
        <w:tc>
          <w:tcPr>
            <w:tcW w:w="4680" w:type="dxa"/>
            <w:tcMar/>
            <w:vAlign w:val="center"/>
          </w:tcPr>
          <w:p w:rsidR="452E747F" w:rsidP="452E747F" w:rsidRDefault="452E747F" w14:paraId="5D98D979" w14:textId="39CC0C12">
            <w:pPr>
              <w:bidi w:val="0"/>
              <w:spacing w:before="0" w:beforeAutospacing="off" w:after="0" w:afterAutospacing="off"/>
            </w:pPr>
            <w:r w:rsidRPr="452E747F" w:rsidR="452E747F">
              <w:rPr>
                <w:b w:val="1"/>
                <w:bCs w:val="1"/>
              </w:rPr>
              <w:t>Community Event Planning:</w:t>
            </w:r>
            <w:r w:rsidR="452E747F">
              <w:rPr/>
              <w:t xml:space="preserve"> Outline community engagement dates.</w:t>
            </w:r>
          </w:p>
        </w:tc>
        <w:tc>
          <w:tcPr>
            <w:tcW w:w="4680" w:type="dxa"/>
            <w:tcMar/>
            <w:vAlign w:val="center"/>
          </w:tcPr>
          <w:p w:rsidR="452E747F" w:rsidP="452E747F" w:rsidRDefault="452E747F" w14:paraId="5C1CD06C" w14:textId="61119591">
            <w:pPr>
              <w:bidi w:val="0"/>
              <w:spacing w:before="0" w:beforeAutospacing="off" w:after="0" w:afterAutospacing="off"/>
            </w:pPr>
            <w:r w:rsidR="452E747F">
              <w:rPr/>
              <w:t>Summer Months</w:t>
            </w:r>
          </w:p>
        </w:tc>
      </w:tr>
      <w:tr w:rsidR="452E747F" w:rsidTr="42E2509D" w14:paraId="09338AF6">
        <w:trPr>
          <w:trHeight w:val="300"/>
        </w:trPr>
        <w:tc>
          <w:tcPr>
            <w:tcW w:w="4680" w:type="dxa"/>
            <w:tcMar/>
            <w:vAlign w:val="center"/>
          </w:tcPr>
          <w:p w:rsidR="452E747F" w:rsidP="452E747F" w:rsidRDefault="452E747F" w14:paraId="0F88020A" w14:textId="5D75B57A">
            <w:pPr>
              <w:bidi w:val="0"/>
              <w:spacing w:before="0" w:beforeAutospacing="off" w:after="0" w:afterAutospacing="off"/>
            </w:pPr>
            <w:r w:rsidRPr="452E747F" w:rsidR="452E747F">
              <w:rPr>
                <w:b w:val="1"/>
                <w:bCs w:val="1"/>
              </w:rPr>
              <w:t>Ongoing Oversight:</w:t>
            </w:r>
            <w:r w:rsidR="452E747F">
              <w:rPr/>
              <w:t xml:space="preserve"> Review goals and action plans for continued relevance.</w:t>
            </w:r>
          </w:p>
        </w:tc>
        <w:tc>
          <w:tcPr>
            <w:tcW w:w="4680" w:type="dxa"/>
            <w:tcMar/>
            <w:vAlign w:val="center"/>
          </w:tcPr>
          <w:p w:rsidR="452E747F" w:rsidP="452E747F" w:rsidRDefault="452E747F" w14:paraId="00CE5ABD" w14:textId="76233642">
            <w:pPr>
              <w:bidi w:val="0"/>
              <w:spacing w:before="0" w:beforeAutospacing="off" w:after="0" w:afterAutospacing="off"/>
            </w:pPr>
            <w:r w:rsidR="452E747F">
              <w:rPr/>
              <w:t>Continuous</w:t>
            </w:r>
          </w:p>
        </w:tc>
      </w:tr>
    </w:tbl>
    <w:p xmlns:wp14="http://schemas.microsoft.com/office/word/2010/wordml" wp14:paraId="2C078E63" wp14:textId="55D73C2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78c1fc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6326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632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aa9a6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86ca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a28f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b0b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3274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b17c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4701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405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8d9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C2D46"/>
    <w:rsid w:val="0733CCC8"/>
    <w:rsid w:val="19D2F3DD"/>
    <w:rsid w:val="1A544984"/>
    <w:rsid w:val="1D9658BA"/>
    <w:rsid w:val="2B1C2D46"/>
    <w:rsid w:val="3E3EB923"/>
    <w:rsid w:val="42E2509D"/>
    <w:rsid w:val="452E747F"/>
    <w:rsid w:val="487B4EF3"/>
    <w:rsid w:val="58DEF358"/>
    <w:rsid w:val="5BCB6A49"/>
    <w:rsid w:val="5E774454"/>
    <w:rsid w:val="5E92AC02"/>
    <w:rsid w:val="62F68643"/>
    <w:rsid w:val="685DCE0C"/>
    <w:rsid w:val="6DD63F48"/>
    <w:rsid w:val="6DDE203C"/>
    <w:rsid w:val="74940B5F"/>
    <w:rsid w:val="7D7080CC"/>
    <w:rsid w:val="7DE7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550C"/>
  <w15:chartTrackingRefBased/>
  <w15:docId w15:val="{6D2E8E07-890D-4BE8-8524-4B64BC29DB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52E747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52E747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52E747F"/>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52E747F"/>
    <w:pPr>
      <w:spacing/>
      <w:ind w:left="720"/>
      <w:contextualSpacing/>
    </w:pPr>
  </w:style>
  <w:style w:type="character" w:styleId="Hyperlink">
    <w:uiPriority w:val="99"/>
    <w:name w:val="Hyperlink"/>
    <w:basedOn w:val="DefaultParagraphFont"/>
    <w:unhideWhenUsed/>
    <w:rsid w:val="452E747F"/>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5BCB6A4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learninggate.org/" TargetMode="External" Id="Ra7a95ed6c68e44ef" /><Relationship Type="http://schemas.openxmlformats.org/officeDocument/2006/relationships/numbering" Target="numbering.xml" Id="R888da11efb8f4eca" /><Relationship Type="http://schemas.openxmlformats.org/officeDocument/2006/relationships/image" Target="/media/image.png" Id="rId1432886134" /><Relationship Type="http://schemas.openxmlformats.org/officeDocument/2006/relationships/hyperlink" Target="https://www.learninggate.org/" TargetMode="External" Id="Re9311a08e32f40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2026-06-18T15:51:52.2709376Z</dcterms:created>
  <dcterms:modified xsi:type="dcterms:W3CDTF">2026-07-06T17:53:53.8755678Z</dcterms:modified>
  <dc:creator>Jannetta Silverwood</dc:creator>
  <lastModifiedBy>Jannetta Silverwood</lastModifiedBy>
</coreProperties>
</file>