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 xml:space="preserve">Mentions </w:t>
      </w:r>
      <w:proofErr w:type="spellStart"/>
      <w:r w:rsidRPr="00B33BC3">
        <w:rPr>
          <w:rFonts w:ascii="Times New Roman" w:eastAsia="Times New Roman" w:hAnsi="Times New Roman" w:cs="Times New Roman"/>
          <w:b/>
          <w:bCs/>
          <w:kern w:val="36"/>
          <w:sz w:val="48"/>
          <w:szCs w:val="48"/>
          <w:lang w:eastAsia="en-GB"/>
        </w:rPr>
        <w:t>Légales</w:t>
      </w:r>
      <w:proofErr w:type="spellEnd"/>
    </w:p>
    <w:p w:rsidR="00B33BC3" w:rsidRPr="00B33BC3" w:rsidRDefault="00B33BC3" w:rsidP="00B33BC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3BC3">
        <w:rPr>
          <w:rFonts w:ascii="Times New Roman" w:eastAsia="Times New Roman" w:hAnsi="Times New Roman" w:cs="Times New Roman"/>
          <w:b/>
          <w:bCs/>
          <w:sz w:val="27"/>
          <w:szCs w:val="27"/>
          <w:lang w:eastAsia="en-GB"/>
        </w:rPr>
        <w:t>The Herby Hound</w:t>
      </w:r>
      <w:bookmarkStart w:id="0" w:name="_GoBack"/>
      <w:bookmarkEnd w:id="0"/>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b/>
          <w:bCs/>
          <w:sz w:val="24"/>
          <w:szCs w:val="24"/>
          <w:lang w:eastAsia="en-GB"/>
        </w:rPr>
        <w:t>Owner / Publisher</w:t>
      </w:r>
      <w:r w:rsidRPr="00B33BC3">
        <w:rPr>
          <w:rFonts w:ascii="Times New Roman" w:eastAsia="Times New Roman" w:hAnsi="Times New Roman" w:cs="Times New Roman"/>
          <w:sz w:val="24"/>
          <w:szCs w:val="24"/>
          <w:lang w:eastAsia="en-GB"/>
        </w:rPr>
        <w:br/>
      </w:r>
      <w:proofErr w:type="gramStart"/>
      <w:r w:rsidRPr="00B33BC3">
        <w:rPr>
          <w:rFonts w:ascii="Times New Roman" w:eastAsia="Times New Roman" w:hAnsi="Times New Roman" w:cs="Times New Roman"/>
          <w:sz w:val="24"/>
          <w:szCs w:val="24"/>
          <w:lang w:eastAsia="en-GB"/>
        </w:rPr>
        <w:t>The</w:t>
      </w:r>
      <w:proofErr w:type="gramEnd"/>
      <w:r w:rsidRPr="00B33BC3">
        <w:rPr>
          <w:rFonts w:ascii="Times New Roman" w:eastAsia="Times New Roman" w:hAnsi="Times New Roman" w:cs="Times New Roman"/>
          <w:sz w:val="24"/>
          <w:szCs w:val="24"/>
          <w:lang w:eastAsia="en-GB"/>
        </w:rPr>
        <w:t xml:space="preserve"> Herby Hound</w:t>
      </w:r>
      <w:r w:rsidRPr="00B33BC3">
        <w:rPr>
          <w:rFonts w:ascii="Times New Roman" w:eastAsia="Times New Roman" w:hAnsi="Times New Roman" w:cs="Times New Roman"/>
          <w:sz w:val="24"/>
          <w:szCs w:val="24"/>
          <w:lang w:eastAsia="en-GB"/>
        </w:rPr>
        <w:br/>
        <w:t>Andrea</w:t>
      </w:r>
      <w:r w:rsidRPr="00B33BC3">
        <w:rPr>
          <w:rFonts w:ascii="Times New Roman" w:eastAsia="Times New Roman" w:hAnsi="Times New Roman" w:cs="Times New Roman"/>
          <w:sz w:val="24"/>
          <w:szCs w:val="24"/>
          <w:lang w:eastAsia="en-GB"/>
        </w:rPr>
        <w:br/>
        <w:t>Email: Andrea@theherbyhound.com</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25"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Website Purpose</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The Herby Hound provides educational information, digital products, guides, downloads, and general resources relating to herbs, natural dog wellness, supportive bowl boosters, and everyday dog care.</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All information shared through The Herby Hound is intended for informational and educational purposes only.</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26"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Intellectual Property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All content created by The Herby Hound, including but not limited to:</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text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PDFs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guides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bowl booster systems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graphics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branding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downloads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emails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social media content </w:t>
      </w:r>
    </w:p>
    <w:p w:rsidR="00B33BC3" w:rsidRPr="00B33BC3" w:rsidRDefault="00B33BC3" w:rsidP="00B33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and digital products </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33BC3">
        <w:rPr>
          <w:rFonts w:ascii="Times New Roman" w:eastAsia="Times New Roman" w:hAnsi="Times New Roman" w:cs="Times New Roman"/>
          <w:sz w:val="24"/>
          <w:szCs w:val="24"/>
          <w:lang w:eastAsia="en-GB"/>
        </w:rPr>
        <w:t>is</w:t>
      </w:r>
      <w:proofErr w:type="gramEnd"/>
      <w:r w:rsidRPr="00B33BC3">
        <w:rPr>
          <w:rFonts w:ascii="Times New Roman" w:eastAsia="Times New Roman" w:hAnsi="Times New Roman" w:cs="Times New Roman"/>
          <w:sz w:val="24"/>
          <w:szCs w:val="24"/>
          <w:lang w:eastAsia="en-GB"/>
        </w:rPr>
        <w:t xml:space="preserve"> protected by copyright and intellectual property laws.</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Content may not be copied, reproduced, resold, redistributed, or shared publicly without written permission from The Herby Hound.</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All products and downloads are for personal use only.</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27"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lastRenderedPageBreak/>
        <w:t>Veterinary Disclaimer</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The information provided by The Herby Hound is not veterinary advice and should not replace professional veterinary care.</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Always speak with your veterinarian before introducing new foods or making changes to your dog’s diet, particularly if your dog:</w:t>
      </w:r>
    </w:p>
    <w:p w:rsidR="00B33BC3" w:rsidRPr="00B33BC3" w:rsidRDefault="00B33BC3" w:rsidP="00B33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has allergies </w:t>
      </w:r>
    </w:p>
    <w:p w:rsidR="00B33BC3" w:rsidRPr="00B33BC3" w:rsidRDefault="00B33BC3" w:rsidP="00B33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has health conditions </w:t>
      </w:r>
    </w:p>
    <w:p w:rsidR="00B33BC3" w:rsidRPr="00B33BC3" w:rsidRDefault="00B33BC3" w:rsidP="00B33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has pancreatitis </w:t>
      </w:r>
    </w:p>
    <w:p w:rsidR="00B33BC3" w:rsidRPr="00B33BC3" w:rsidRDefault="00B33BC3" w:rsidP="00B33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is elderly </w:t>
      </w:r>
    </w:p>
    <w:p w:rsidR="00B33BC3" w:rsidRPr="00B33BC3" w:rsidRDefault="00B33BC3" w:rsidP="00B33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is pregnant </w:t>
      </w:r>
    </w:p>
    <w:p w:rsidR="00B33BC3" w:rsidRPr="00B33BC3" w:rsidRDefault="00B33BC3" w:rsidP="00B33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or is taking medication </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The Herby Hound cannot be held responsible for reactions, sensitivities, allergies, or outcomes linked to the use of information, recipes, ingredients, or suggestions shared through products, emails, downloads, or website content.</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28"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Limitation of Liability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While every effort is made to provide accurate and up-to-date information, The Herby Hound makes no guarantees regarding completeness, suitability, or reliability.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Use of information and products is entirely at your own discretion and risk.</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29"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Privacy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Personal information collected through this website, email sign-ups, downloads, purchases, or </w:t>
      </w:r>
      <w:proofErr w:type="gramStart"/>
      <w:r w:rsidRPr="00B33BC3">
        <w:rPr>
          <w:rFonts w:ascii="Times New Roman" w:eastAsia="Times New Roman" w:hAnsi="Times New Roman" w:cs="Times New Roman"/>
          <w:sz w:val="24"/>
          <w:szCs w:val="24"/>
          <w:lang w:eastAsia="en-GB"/>
        </w:rPr>
        <w:t>opt-in forms is</w:t>
      </w:r>
      <w:proofErr w:type="gramEnd"/>
      <w:r w:rsidRPr="00B33BC3">
        <w:rPr>
          <w:rFonts w:ascii="Times New Roman" w:eastAsia="Times New Roman" w:hAnsi="Times New Roman" w:cs="Times New Roman"/>
          <w:sz w:val="24"/>
          <w:szCs w:val="24"/>
          <w:lang w:eastAsia="en-GB"/>
        </w:rPr>
        <w:t xml:space="preserve"> handled in accordance with our Privacy Policy.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You may unsubscribe from marketing emails at any time.</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30"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Website Hosting</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Website hosted by: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33BC3">
        <w:rPr>
          <w:rFonts w:ascii="Times New Roman" w:eastAsia="Times New Roman" w:hAnsi="Times New Roman" w:cs="Times New Roman"/>
          <w:b/>
          <w:bCs/>
          <w:sz w:val="24"/>
          <w:szCs w:val="24"/>
          <w:lang w:eastAsia="en-GB"/>
        </w:rPr>
        <w:t>Wix</w:t>
      </w:r>
      <w:proofErr w:type="spellEnd"/>
      <w:r w:rsidRPr="00B33BC3">
        <w:rPr>
          <w:rFonts w:ascii="Times New Roman" w:eastAsia="Times New Roman" w:hAnsi="Times New Roman" w:cs="Times New Roman"/>
          <w:b/>
          <w:bCs/>
          <w:sz w:val="24"/>
          <w:szCs w:val="24"/>
          <w:lang w:eastAsia="en-GB"/>
        </w:rPr>
        <w:t xml:space="preserve"> Online Platform Limited</w:t>
      </w:r>
      <w:r w:rsidRPr="00B33BC3">
        <w:rPr>
          <w:rFonts w:ascii="Times New Roman" w:eastAsia="Times New Roman" w:hAnsi="Times New Roman" w:cs="Times New Roman"/>
          <w:sz w:val="24"/>
          <w:szCs w:val="24"/>
          <w:lang w:eastAsia="en-GB"/>
        </w:rPr>
        <w:br/>
        <w:t>1 Grant’s Row</w:t>
      </w:r>
      <w:r w:rsidRPr="00B33BC3">
        <w:rPr>
          <w:rFonts w:ascii="Times New Roman" w:eastAsia="Times New Roman" w:hAnsi="Times New Roman" w:cs="Times New Roman"/>
          <w:sz w:val="24"/>
          <w:szCs w:val="24"/>
          <w:lang w:eastAsia="en-GB"/>
        </w:rPr>
        <w:br/>
      </w:r>
      <w:r w:rsidRPr="00B33BC3">
        <w:rPr>
          <w:rFonts w:ascii="Times New Roman" w:eastAsia="Times New Roman" w:hAnsi="Times New Roman" w:cs="Times New Roman"/>
          <w:sz w:val="24"/>
          <w:szCs w:val="24"/>
          <w:lang w:eastAsia="en-GB"/>
        </w:rPr>
        <w:lastRenderedPageBreak/>
        <w:t>Dublin 2 D02HX96</w:t>
      </w:r>
      <w:r w:rsidRPr="00B33BC3">
        <w:rPr>
          <w:rFonts w:ascii="Times New Roman" w:eastAsia="Times New Roman" w:hAnsi="Times New Roman" w:cs="Times New Roman"/>
          <w:sz w:val="24"/>
          <w:szCs w:val="24"/>
          <w:lang w:eastAsia="en-GB"/>
        </w:rPr>
        <w:br/>
        <w:t>Ireland</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Website</w:t>
      </w:r>
      <w:proofErr w:type="gramStart"/>
      <w:r w:rsidRPr="00B33BC3">
        <w:rPr>
          <w:rFonts w:ascii="Times New Roman" w:eastAsia="Times New Roman" w:hAnsi="Times New Roman" w:cs="Times New Roman"/>
          <w:sz w:val="24"/>
          <w:szCs w:val="24"/>
          <w:lang w:eastAsia="en-GB"/>
        </w:rPr>
        <w:t>:</w:t>
      </w:r>
      <w:proofErr w:type="gramEnd"/>
      <w:r w:rsidRPr="00B33BC3">
        <w:rPr>
          <w:rFonts w:ascii="Times New Roman" w:eastAsia="Times New Roman" w:hAnsi="Times New Roman" w:cs="Times New Roman"/>
          <w:sz w:val="24"/>
          <w:szCs w:val="24"/>
          <w:lang w:eastAsia="en-GB"/>
        </w:rPr>
        <w:br/>
      </w:r>
      <w:hyperlink r:id="rId6" w:tgtFrame="_new" w:history="1">
        <w:proofErr w:type="spellStart"/>
        <w:r w:rsidRPr="00B33BC3">
          <w:rPr>
            <w:rFonts w:ascii="Times New Roman" w:eastAsia="Times New Roman" w:hAnsi="Times New Roman" w:cs="Times New Roman"/>
            <w:color w:val="0000FF"/>
            <w:sz w:val="24"/>
            <w:szCs w:val="24"/>
            <w:u w:val="single"/>
            <w:lang w:eastAsia="en-GB"/>
          </w:rPr>
          <w:t>Wix</w:t>
        </w:r>
        <w:proofErr w:type="spellEnd"/>
      </w:hyperlink>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31"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Platform &amp; Product Delivery</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Some digital products, downloads, checkout pages, and member content connected to The Herby Hound may be hosted, delivered, or processed through The Female Entrepreneur Association (FEA) platform.</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Additional terms, policies, or technical requirements connected to the FEA platform may also apply where relevant.</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32"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External Links</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This </w:t>
      </w:r>
      <w:proofErr w:type="gramStart"/>
      <w:r w:rsidRPr="00B33BC3">
        <w:rPr>
          <w:rFonts w:ascii="Times New Roman" w:eastAsia="Times New Roman" w:hAnsi="Times New Roman" w:cs="Times New Roman"/>
          <w:sz w:val="24"/>
          <w:szCs w:val="24"/>
          <w:lang w:eastAsia="en-GB"/>
        </w:rPr>
        <w:t>website,</w:t>
      </w:r>
      <w:proofErr w:type="gramEnd"/>
      <w:r w:rsidRPr="00B33BC3">
        <w:rPr>
          <w:rFonts w:ascii="Times New Roman" w:eastAsia="Times New Roman" w:hAnsi="Times New Roman" w:cs="Times New Roman"/>
          <w:sz w:val="24"/>
          <w:szCs w:val="24"/>
          <w:lang w:eastAsia="en-GB"/>
        </w:rPr>
        <w:t xml:space="preserve"> emails, or digital products may occasionally contain links to third-party websites or services.</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The Herby Hound is not responsible for the content, privacy practices, or policies of external websites.</w:t>
      </w:r>
    </w:p>
    <w:p w:rsidR="00B33BC3" w:rsidRPr="00B33BC3" w:rsidRDefault="00B33BC3" w:rsidP="00B33BC3">
      <w:pPr>
        <w:spacing w:after="0"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pict>
          <v:rect id="_x0000_i1033" style="width:0;height:1.5pt" o:hralign="center" o:hrstd="t" o:hr="t" fillcolor="#a0a0a0" stroked="f"/>
        </w:pict>
      </w:r>
    </w:p>
    <w:p w:rsidR="00B33BC3" w:rsidRPr="00B33BC3" w:rsidRDefault="00B33BC3" w:rsidP="00B33B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33BC3">
        <w:rPr>
          <w:rFonts w:ascii="Times New Roman" w:eastAsia="Times New Roman" w:hAnsi="Times New Roman" w:cs="Times New Roman"/>
          <w:b/>
          <w:bCs/>
          <w:kern w:val="36"/>
          <w:sz w:val="48"/>
          <w:szCs w:val="48"/>
          <w:lang w:eastAsia="en-GB"/>
        </w:rPr>
        <w:t>Contact</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sz w:val="24"/>
          <w:szCs w:val="24"/>
          <w:lang w:eastAsia="en-GB"/>
        </w:rPr>
        <w:t xml:space="preserve">For questions regarding these Mentions </w:t>
      </w:r>
      <w:proofErr w:type="spellStart"/>
      <w:r w:rsidRPr="00B33BC3">
        <w:rPr>
          <w:rFonts w:ascii="Times New Roman" w:eastAsia="Times New Roman" w:hAnsi="Times New Roman" w:cs="Times New Roman"/>
          <w:sz w:val="24"/>
          <w:szCs w:val="24"/>
          <w:lang w:eastAsia="en-GB"/>
        </w:rPr>
        <w:t>Légales</w:t>
      </w:r>
      <w:proofErr w:type="spellEnd"/>
      <w:r w:rsidRPr="00B33BC3">
        <w:rPr>
          <w:rFonts w:ascii="Times New Roman" w:eastAsia="Times New Roman" w:hAnsi="Times New Roman" w:cs="Times New Roman"/>
          <w:sz w:val="24"/>
          <w:szCs w:val="24"/>
          <w:lang w:eastAsia="en-GB"/>
        </w:rPr>
        <w:t>, please contact:</w:t>
      </w:r>
    </w:p>
    <w:p w:rsidR="00B33BC3" w:rsidRPr="00B33BC3" w:rsidRDefault="00B33BC3" w:rsidP="00B33BC3">
      <w:pPr>
        <w:spacing w:before="100" w:beforeAutospacing="1" w:after="100" w:afterAutospacing="1" w:line="240" w:lineRule="auto"/>
        <w:rPr>
          <w:rFonts w:ascii="Times New Roman" w:eastAsia="Times New Roman" w:hAnsi="Times New Roman" w:cs="Times New Roman"/>
          <w:sz w:val="24"/>
          <w:szCs w:val="24"/>
          <w:lang w:eastAsia="en-GB"/>
        </w:rPr>
      </w:pPr>
      <w:r w:rsidRPr="00B33BC3">
        <w:rPr>
          <w:rFonts w:ascii="Times New Roman" w:eastAsia="Times New Roman" w:hAnsi="Times New Roman" w:cs="Times New Roman"/>
          <w:b/>
          <w:bCs/>
          <w:sz w:val="24"/>
          <w:szCs w:val="24"/>
          <w:lang w:eastAsia="en-GB"/>
        </w:rPr>
        <w:t>The Herby Hound</w:t>
      </w:r>
      <w:r w:rsidRPr="00B33BC3">
        <w:rPr>
          <w:rFonts w:ascii="Times New Roman" w:eastAsia="Times New Roman" w:hAnsi="Times New Roman" w:cs="Times New Roman"/>
          <w:sz w:val="24"/>
          <w:szCs w:val="24"/>
          <w:lang w:eastAsia="en-GB"/>
        </w:rPr>
        <w:br/>
        <w:t>Andrea</w:t>
      </w:r>
      <w:r w:rsidRPr="00B33BC3">
        <w:rPr>
          <w:rFonts w:ascii="Times New Roman" w:eastAsia="Times New Roman" w:hAnsi="Times New Roman" w:cs="Times New Roman"/>
          <w:sz w:val="24"/>
          <w:szCs w:val="24"/>
          <w:lang w:eastAsia="en-GB"/>
        </w:rPr>
        <w:br/>
        <w:t>Email: Andrea@theherbyhound.com</w:t>
      </w:r>
    </w:p>
    <w:p w:rsidR="00932E97" w:rsidRDefault="00B33BC3"/>
    <w:sectPr w:rsidR="00932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6445F"/>
    <w:multiLevelType w:val="multilevel"/>
    <w:tmpl w:val="586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672FDA"/>
    <w:multiLevelType w:val="multilevel"/>
    <w:tmpl w:val="0C64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C3"/>
    <w:rsid w:val="009F15CA"/>
    <w:rsid w:val="00B33BC3"/>
    <w:rsid w:val="00B8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6917">
      <w:bodyDiv w:val="1"/>
      <w:marLeft w:val="0"/>
      <w:marRight w:val="0"/>
      <w:marTop w:val="0"/>
      <w:marBottom w:val="0"/>
      <w:divBdr>
        <w:top w:val="none" w:sz="0" w:space="0" w:color="auto"/>
        <w:left w:val="none" w:sz="0" w:space="0" w:color="auto"/>
        <w:bottom w:val="none" w:sz="0" w:space="0" w:color="auto"/>
        <w:right w:val="none" w:sz="0" w:space="0" w:color="auto"/>
      </w:divBdr>
      <w:divsChild>
        <w:div w:id="310600064">
          <w:marLeft w:val="0"/>
          <w:marRight w:val="0"/>
          <w:marTop w:val="0"/>
          <w:marBottom w:val="0"/>
          <w:divBdr>
            <w:top w:val="none" w:sz="0" w:space="0" w:color="auto"/>
            <w:left w:val="none" w:sz="0" w:space="0" w:color="auto"/>
            <w:bottom w:val="none" w:sz="0" w:space="0" w:color="auto"/>
            <w:right w:val="none" w:sz="0" w:space="0" w:color="auto"/>
          </w:divBdr>
          <w:divsChild>
            <w:div w:id="574779297">
              <w:marLeft w:val="0"/>
              <w:marRight w:val="0"/>
              <w:marTop w:val="0"/>
              <w:marBottom w:val="0"/>
              <w:divBdr>
                <w:top w:val="none" w:sz="0" w:space="0" w:color="auto"/>
                <w:left w:val="none" w:sz="0" w:space="0" w:color="auto"/>
                <w:bottom w:val="none" w:sz="0" w:space="0" w:color="auto"/>
                <w:right w:val="none" w:sz="0" w:space="0" w:color="auto"/>
              </w:divBdr>
              <w:divsChild>
                <w:div w:id="1829053113">
                  <w:marLeft w:val="0"/>
                  <w:marRight w:val="0"/>
                  <w:marTop w:val="0"/>
                  <w:marBottom w:val="0"/>
                  <w:divBdr>
                    <w:top w:val="none" w:sz="0" w:space="0" w:color="auto"/>
                    <w:left w:val="none" w:sz="0" w:space="0" w:color="auto"/>
                    <w:bottom w:val="none" w:sz="0" w:space="0" w:color="auto"/>
                    <w:right w:val="none" w:sz="0" w:space="0" w:color="auto"/>
                  </w:divBdr>
                  <w:divsChild>
                    <w:div w:id="70347603">
                      <w:marLeft w:val="0"/>
                      <w:marRight w:val="0"/>
                      <w:marTop w:val="0"/>
                      <w:marBottom w:val="0"/>
                      <w:divBdr>
                        <w:top w:val="none" w:sz="0" w:space="0" w:color="auto"/>
                        <w:left w:val="none" w:sz="0" w:space="0" w:color="auto"/>
                        <w:bottom w:val="none" w:sz="0" w:space="0" w:color="auto"/>
                        <w:right w:val="none" w:sz="0" w:space="0" w:color="auto"/>
                      </w:divBdr>
                      <w:divsChild>
                        <w:div w:id="737440102">
                          <w:marLeft w:val="0"/>
                          <w:marRight w:val="0"/>
                          <w:marTop w:val="0"/>
                          <w:marBottom w:val="0"/>
                          <w:divBdr>
                            <w:top w:val="none" w:sz="0" w:space="0" w:color="auto"/>
                            <w:left w:val="none" w:sz="0" w:space="0" w:color="auto"/>
                            <w:bottom w:val="none" w:sz="0" w:space="0" w:color="auto"/>
                            <w:right w:val="none" w:sz="0" w:space="0" w:color="auto"/>
                          </w:divBdr>
                          <w:divsChild>
                            <w:div w:id="406928126">
                              <w:marLeft w:val="0"/>
                              <w:marRight w:val="0"/>
                              <w:marTop w:val="0"/>
                              <w:marBottom w:val="0"/>
                              <w:divBdr>
                                <w:top w:val="none" w:sz="0" w:space="0" w:color="auto"/>
                                <w:left w:val="none" w:sz="0" w:space="0" w:color="auto"/>
                                <w:bottom w:val="none" w:sz="0" w:space="0" w:color="auto"/>
                                <w:right w:val="none" w:sz="0" w:space="0" w:color="auto"/>
                              </w:divBdr>
                              <w:divsChild>
                                <w:div w:id="978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x.com?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cp:revision>
  <dcterms:created xsi:type="dcterms:W3CDTF">2026-05-09T10:48:00Z</dcterms:created>
  <dcterms:modified xsi:type="dcterms:W3CDTF">2026-05-09T10:50:00Z</dcterms:modified>
</cp:coreProperties>
</file>