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color w:val="227A6A"/>
          <w:spacing w:val="30"/>
          <w:sz w:val="16"/>
          <w:szCs w:val="16"/>
        </w:rPr>
        <w:t xml:space="preserve">DIGITAL ZEN · FREE TEMPLATE</w:t>
      </w:r>
    </w:p>
    <w:p>
      <w:pPr>
        <w:pBdr>
          <w:bottom w:val="single" w:color="6AAA28" w:sz="18" w:space="6"/>
        </w:pBdr>
        <w:spacing w:after="60"/>
      </w:pPr>
      <w:r>
        <w:rPr>
          <w:rFonts w:ascii="Arial" w:cs="Arial" w:eastAsia="Arial" w:hAnsi="Arial"/>
          <w:b/>
          <w:bCs/>
          <w:color w:val="0A2F37"/>
          <w:sz w:val="38"/>
          <w:szCs w:val="38"/>
        </w:rPr>
        <w:t xml:space="preserve">Executive Inbox Management System</w:t>
      </w:r>
    </w:p>
    <w:p>
      <w:pPr>
        <w:spacing w:after="60"/>
      </w:pPr>
      <w:r>
        <w:t xml:space="preserve"/>
      </w:r>
    </w:p>
    <w:p>
      <w:pPr>
        <w:spacing w:after="140"/>
      </w:pPr>
      <w:r>
        <w:rPr>
          <w:i/>
          <w:iCs/>
          <w:color w:val="5A747B"/>
          <w:sz w:val="19"/>
          <w:szCs w:val="19"/>
        </w:rPr>
        <w:t xml:space="preserve">A repeatable system for managing a high-volume executive inbox without the inbox becoming your whole day. Set up the structure once, then run the daily routine. Adapt folder names to your tools (Outlook folders, Gmail labels).</w:t>
      </w:r>
    </w:p>
    <w:p>
      <w:pPr>
        <w:pStyle w:val="Heading2"/>
      </w:pPr>
      <w:r>
        <w:t xml:space="preserve">1. Folder / label structure</w:t>
      </w:r>
    </w:p>
    <w:p>
      <w:pPr>
        <w:spacing w:after="140"/>
      </w:pPr>
      <w:r>
        <w:rPr>
          <w:i/>
          <w:iCs/>
          <w:color w:val="5A747B"/>
          <w:sz w:val="19"/>
          <w:szCs w:val="19"/>
        </w:rPr>
        <w:t xml:space="preserve">Fewer, clearer folders beat a deep tree. Start with these five; add only when a category truly recurs.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Folder / label</w:t>
            </w:r>
          </w:p>
        </w:tc>
        <w:tc>
          <w:tcPr>
            <w:tcW w:type="dxa" w:w="67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What goes here</w:t>
            </w:r>
          </w:p>
        </w:tc>
      </w:tr>
      <w:tr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Action — Today</w:t>
            </w:r>
          </w:p>
        </w:tc>
        <w:tc>
          <w:tcPr>
            <w:tcW w:type="dxa" w:w="67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Needs a reply or task from you today. This is your real to-do list.</w:t>
            </w:r>
          </w:p>
        </w:tc>
      </w:tr>
      <w:tr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Waiting</w:t>
            </w:r>
          </w:p>
        </w:tc>
        <w:tc>
          <w:tcPr>
            <w:tcW w:type="dxa" w:w="67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You replied or delegated; you’re waiting on someone. Check daily.</w:t>
            </w:r>
          </w:p>
        </w:tc>
      </w:tr>
      <w:tr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Read / FYI</w:t>
            </w:r>
          </w:p>
        </w:tc>
        <w:tc>
          <w:tcPr>
            <w:tcW w:type="dxa" w:w="67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No action needed, but worth reading. Batch when you have a gap.</w:t>
            </w:r>
          </w:p>
        </w:tc>
      </w:tr>
      <w:tr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Exec / VIP</w:t>
            </w:r>
          </w:p>
        </w:tc>
        <w:tc>
          <w:tcPr>
            <w:tcW w:type="dxa" w:w="67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From or about your executive and key stakeholders. Never miss these.</w:t>
            </w:r>
          </w:p>
        </w:tc>
      </w:tr>
      <w:tr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Archive</w:t>
            </w:r>
          </w:p>
        </w:tc>
        <w:tc>
          <w:tcPr>
            <w:tcW w:type="dxa" w:w="67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Everything handled. One folder — search finds it; you don’t need 40 sub-folders.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2"/>
      </w:pPr>
      <w:r>
        <w:t xml:space="preserve">2. The triage decision (every email, once)</w:t>
      </w:r>
    </w:p>
    <w:p>
      <w:pPr>
        <w:spacing w:after="140"/>
      </w:pPr>
      <w:r>
        <w:rPr>
          <w:i/>
          <w:iCs/>
          <w:color w:val="5A747B"/>
          <w:sz w:val="19"/>
          <w:szCs w:val="19"/>
        </w:rPr>
        <w:t xml:space="preserve">Touch each email once and decide. Don’t re-read the same message five times.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If the email is…</w:t>
            </w:r>
          </w:p>
        </w:tc>
        <w:tc>
          <w:tcPr>
            <w:tcW w:type="dxa" w:w="69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Then</w:t>
            </w:r>
          </w:p>
        </w:tc>
      </w:tr>
      <w:tr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Under 2 minutes to handle</w:t>
            </w:r>
          </w:p>
        </w:tc>
        <w:tc>
          <w:tcPr>
            <w:tcW w:type="dxa" w:w="69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Do it now, then archive.</w:t>
            </w:r>
          </w:p>
        </w:tc>
      </w:tr>
      <w:tr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A task that takes longer</w:t>
            </w:r>
          </w:p>
        </w:tc>
        <w:tc>
          <w:tcPr>
            <w:tcW w:type="dxa" w:w="69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Move to Action — Today (or add to your task list) and archive the email.</w:t>
            </w:r>
          </w:p>
        </w:tc>
      </w:tr>
      <w:tr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Something you delegated / replied to</w:t>
            </w:r>
          </w:p>
        </w:tc>
        <w:tc>
          <w:tcPr>
            <w:tcW w:type="dxa" w:w="69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Move to Waiting.</w:t>
            </w:r>
          </w:p>
        </w:tc>
      </w:tr>
      <w:tr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Informational only</w:t>
            </w:r>
          </w:p>
        </w:tc>
        <w:tc>
          <w:tcPr>
            <w:tcW w:type="dxa" w:w="69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Move to Read / FYI or archive.</w:t>
            </w:r>
          </w:p>
        </w:tc>
      </w:tr>
      <w:tr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Not relevant to you</w:t>
            </w:r>
          </w:p>
        </w:tc>
        <w:tc>
          <w:tcPr>
            <w:tcW w:type="dxa" w:w="69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Archive or delete. Unsubscribe if it’s recurring noise.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2"/>
      </w:pPr>
      <w:r>
        <w:t xml:space="preserve">3. Processing rules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Process to empty, don’t “check.” Sort the inbox to zero visible items 2–3 times a day, not continuously.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One touch. Decide the moment you open it — do, defer, delegate, or delete.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inbox is not a to-do list. Real tasks live in Action — Today or your task tool, not scattered in the inbox.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Turn off constant notifications. Batch email; protect focus time between passes.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rules/filters for the predictable. Auto-file newsletters, receipts, and recurring reports before they ever hit the inbox.</w:t>
      </w:r>
    </w:p>
    <w:p>
      <w:pPr>
        <w:spacing w:after="40"/>
      </w:pPr>
      <w:r>
        <w:t xml:space="preserve"/>
      </w:r>
    </w:p>
    <w:p>
      <w:pPr>
        <w:pStyle w:val="Heading2"/>
      </w:pPr>
      <w:r>
        <w:t xml:space="preserve">4. The 10-minute morning routine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Scan Exec / VIP first — anything urgent from leadership? Handle or flag it.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Clear anything under 2 minutes — quick replies, confirmations, done.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Move real tasks to Action — Today and set the day’s top 3.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Skim Waiting — anyone gone quiet who needs a nudge?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Close the inbox and start your first priority. You’ll process again midday and late afternoon.</w:t>
      </w:r>
    </w:p>
    <w:sectPr>
      <w:footerReference w:type="default" r:id="rId7"/>
      <w:pgSz w:w="12240" w:h="15840" w:orient="portrait"/>
      <w:pgMar w:top="130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5A747B"/>
        <w:sz w:val="16"/>
        <w:szCs w:val="16"/>
      </w:rPr>
      <w:t xml:space="preserve">Digital Zen  ·  Master your tools. Own your work.</w:t>
    </w:r>
    <w:r>
      <w:rPr>
        <w:color w:val="5A747B"/>
        <w:sz w:val="16"/>
        <w:szCs w:val="16"/>
      </w:rPr>
      <w:t xml:space="preserve">	digitalzen.site/resources  ·  </w:t>
    </w:r>
    <w:r>
      <w:rPr>
        <w:color w:val="5A747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63A4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6AAA28" w:sz="10" w:space="4"/>
      </w:pBdr>
      <w:spacing w:after="120" w:before="260"/>
      <w:outlineLvl w:val="0"/>
    </w:pPr>
    <w:rPr>
      <w:rFonts w:ascii="Arial" w:cs="Arial" w:eastAsia="Arial" w:hAnsi="Arial"/>
      <w:b/>
      <w:bCs/>
      <w:color w:val="0A2F37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227A6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2026-07-08T15:37:08.986Z</dcterms:created>
  <dcterms:modified xsi:type="dcterms:W3CDTF">2026-07-08T15:37:08.986Z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