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227A6A"/>
          <w:spacing w:val="30"/>
          <w:sz w:val="16"/>
          <w:szCs w:val="16"/>
        </w:rPr>
        <w:t xml:space="preserve">DIGITAL ZEN · FREE TEMPLATE</w:t>
      </w:r>
    </w:p>
    <w:p>
      <w:pPr>
        <w:pBdr>
          <w:bottom w:val="single" w:color="6AAA28" w:sz="18" w:space="6"/>
        </w:pBdr>
        <w:spacing w:after="60"/>
      </w:pPr>
      <w:r>
        <w:rPr>
          <w:rFonts w:ascii="Arial" w:cs="Arial" w:eastAsia="Arial" w:hAnsi="Arial"/>
          <w:b/>
          <w:bCs/>
          <w:color w:val="0A2F37"/>
          <w:sz w:val="38"/>
          <w:szCs w:val="38"/>
        </w:rPr>
        <w:t xml:space="preserve">Weekly Planning Template for Admin Professionals</w:t>
      </w:r>
    </w:p>
    <w:p>
      <w:pPr>
        <w:spacing w:after="60"/>
      </w:pPr>
      <w:r>
        <w:t xml:space="preserve"/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A weekly planning system built for the realities of an admin role — reactive demands, executive-driven priorities, and recurring tasks that never stop. Print it or duplicate the file each week. Fill the top 3 first; everything else serves them.</w:t>
      </w:r>
    </w:p>
    <w:p>
      <w:pPr>
        <w:pStyle w:val="Heading2"/>
      </w:pPr>
      <w:r>
        <w:t xml:space="preserve">This week’s top 3 priorities</w:t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If the week went sideways and only three things got done, these are the three. Tie each to an outcome, not an activity.</w:t>
      </w:r>
    </w:p>
    <w:p>
      <w:pPr>
        <w:spacing w:after="110"/>
      </w:pPr>
      <w:r>
        <w:rPr>
          <w:b/>
          <w:bCs/>
          <w:color w:val="0A2F37"/>
        </w:rPr>
        <w:t xml:space="preserve">1.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2.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3.  </w:t>
      </w:r>
      <w:r>
        <w:rPr>
          <w:color w:val="B9C6C2"/>
        </w:rPr>
        <w:t xml:space="preserve">__________________________________________________</w:t>
      </w:r>
    </w:p>
    <w:p>
      <w:pPr>
        <w:spacing w:after="40"/>
      </w:pPr>
      <w:r>
        <w:t xml:space="preserve"/>
      </w:r>
    </w:p>
    <w:p>
      <w:pPr>
        <w:pStyle w:val="Heading2"/>
      </w:pPr>
      <w:r>
        <w:t xml:space="preserve">Daily triage</w:t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Each morning, sort the day into three columns. “Must-do” is what makes today a success; “Waiting on” is what you’re owed; “Quick wins” are the under-10-minute items to batch.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600"/>
        <w:gridCol w:w="2600"/>
        <w:gridCol w:w="2600"/>
      </w:tblGrid>
      <w:tr>
        <w:trPr>
          <w:tblHeader/>
        </w:trPr>
        <w:tc>
          <w:tcPr>
            <w:tcW w:type="dxa" w:w="1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Must-do today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Waiting on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0A2F37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Quick wins</w:t>
            </w:r>
          </w:p>
        </w:tc>
      </w:tr>
      <w:tr>
        <w:tc>
          <w:tcPr>
            <w:tcW w:type="dxa" w:w="1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Monday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Tuesday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Wednesday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Thursday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shd w:fill="EAF3F1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>Friday</w:t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CD9D6" w:sz="1"/>
              <w:left w:val="single" w:color="CCD9D6" w:sz="1"/>
              <w:bottom w:val="single" w:color="CCD9D6" w:sz="1"/>
              <w:right w:val="single" w:color="CCD9D6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color w:val="163A40"/>
                <w:sz w:val="19"/>
                <w:szCs w:val="19"/>
              </w:rPr>
              <w:t xml:space="preserve"/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2"/>
      </w:pPr>
      <w:r>
        <w:t xml:space="preserve">Recurring this week</w:t>
      </w:r>
    </w:p>
    <w:p>
      <w:pPr>
        <w:spacing w:after="140"/>
      </w:pPr>
      <w:r>
        <w:rPr>
          <w:i/>
          <w:iCs/>
          <w:color w:val="5A747B"/>
          <w:sz w:val="19"/>
          <w:szCs w:val="19"/>
        </w:rPr>
        <w:t xml:space="preserve">The standing tasks that repeat — payroll, reports, standing meetings, follow-ups. Check them off so nothing recurring slips.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________________________________________</w:t>
      </w:r>
    </w:p>
    <w:p>
      <w:pPr>
        <w:spacing w:after="40"/>
      </w:pPr>
      <w:r>
        <w:t xml:space="preserve"/>
      </w:r>
    </w:p>
    <w:p>
      <w:pPr>
        <w:pStyle w:val="Heading2"/>
      </w:pPr>
      <w:r>
        <w:t xml:space="preserve">End-of-week review (10 minutes, Friday)</w:t>
      </w:r>
    </w:p>
    <w:p>
      <w:pPr>
        <w:spacing w:after="110"/>
      </w:pPr>
      <w:r>
        <w:rPr>
          <w:b/>
          <w:bCs/>
          <w:color w:val="0A2F37"/>
        </w:rPr>
        <w:t xml:space="preserve">What got done that mattered?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What slipped, and why?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What carries into next week?  </w:t>
      </w:r>
      <w:r>
        <w:rPr>
          <w:color w:val="B9C6C2"/>
        </w:rPr>
        <w:t xml:space="preserve">__________________________________________________</w:t>
      </w:r>
    </w:p>
    <w:p>
      <w:pPr>
        <w:spacing w:after="110"/>
      </w:pPr>
      <w:r>
        <w:rPr>
          <w:b/>
          <w:bCs/>
          <w:color w:val="0A2F37"/>
        </w:rPr>
        <w:t xml:space="preserve">One thing to improve or automate next week:  </w:t>
      </w:r>
      <w:r>
        <w:rPr>
          <w:color w:val="B9C6C2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747B"/>
        <w:sz w:val="16"/>
        <w:szCs w:val="16"/>
      </w:rPr>
      <w:t xml:space="preserve">Digital Zen  ·  Master your tools. Own your work.</w:t>
    </w:r>
    <w:r>
      <w:rPr>
        <w:color w:val="5A747B"/>
        <w:sz w:val="16"/>
        <w:szCs w:val="16"/>
      </w:rPr>
      <w:t xml:space="preserve">	digitalzen.site/resources  ·  </w:t>
    </w:r>
    <w:r>
      <w:rPr>
        <w:color w:val="5A747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63A4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6AAA28" w:sz="10" w:space="4"/>
      </w:pBdr>
      <w:spacing w:after="120" w:before="260"/>
      <w:outlineLvl w:val="0"/>
    </w:pPr>
    <w:rPr>
      <w:rFonts w:ascii="Arial" w:cs="Arial" w:eastAsia="Arial" w:hAnsi="Arial"/>
      <w:b/>
      <w:bCs/>
      <w:color w:val="0A2F37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22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2026-07-08T15:37:08.932Z</dcterms:created>
  <dcterms:modified xsi:type="dcterms:W3CDTF">2026-07-08T15:37:08.933Z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