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F0FAE" w14:textId="77777777" w:rsidR="009702A1" w:rsidRDefault="00000000">
      <w:pPr>
        <w:spacing w:before="600" w:after="80" w:line="460" w:lineRule="atLeast"/>
      </w:pPr>
      <w:r>
        <w:rPr>
          <w:rFonts w:ascii="Avenir" w:eastAsia="Avenir" w:hAnsi="Avenir" w:cs="Avenir"/>
          <w:b/>
          <w:bCs/>
          <w:color w:val="1A1A2E"/>
          <w:sz w:val="36"/>
          <w:szCs w:val="36"/>
        </w:rPr>
        <w:t>Appendix G: Systems, Incentives, and Why This Isn’t Standard Care</w:t>
      </w:r>
    </w:p>
    <w:p w14:paraId="5D0956AF" w14:textId="77777777" w:rsidR="009702A1" w:rsidRDefault="009702A1">
      <w:pPr>
        <w:spacing w:after="600"/>
      </w:pPr>
    </w:p>
    <w:p w14:paraId="4A4F548F" w14:textId="77777777" w:rsidR="009702A1" w:rsidRDefault="00000000">
      <w:pPr>
        <w:jc w:val="both"/>
      </w:pPr>
      <w:r>
        <w:t>The question is not whether metabolic disease can improve.</w:t>
      </w:r>
    </w:p>
    <w:p w14:paraId="606BDBBF" w14:textId="77777777" w:rsidR="009702A1" w:rsidRDefault="00000000">
      <w:pPr>
        <w:spacing w:before="200"/>
        <w:jc w:val="both"/>
      </w:pPr>
      <w:r>
        <w:t>The question is why reversal remains the exception rather than the expectation.</w:t>
      </w:r>
    </w:p>
    <w:p w14:paraId="24DA1A83" w14:textId="77777777" w:rsidR="009702A1" w:rsidRDefault="00000000">
      <w:pPr>
        <w:spacing w:before="200"/>
        <w:jc w:val="both"/>
      </w:pPr>
      <w:r>
        <w:t xml:space="preserve">This appendix examines the </w:t>
      </w:r>
      <w:r>
        <w:rPr>
          <w:b/>
          <w:bCs/>
        </w:rPr>
        <w:t>structural forces</w:t>
      </w:r>
      <w:r>
        <w:t xml:space="preserve"> that shape modern medical care, forces that influence what is taught, reimbursed, prioritized, and ultimately delivered in the exam room. This is not an indictment of clinicians. It is an examination of the system in which they practice.</w:t>
      </w:r>
    </w:p>
    <w:p w14:paraId="5E37CB2F" w14:textId="77777777" w:rsidR="009702A1" w:rsidRDefault="00000000">
      <w:pPr>
        <w:pStyle w:val="Heading1"/>
      </w:pPr>
      <w:r>
        <w:t>G.1 The Time Problem</w:t>
      </w:r>
    </w:p>
    <w:p w14:paraId="1D7AC1BD" w14:textId="77777777" w:rsidR="009702A1" w:rsidRDefault="00000000">
      <w:pPr>
        <w:jc w:val="both"/>
      </w:pPr>
      <w:r>
        <w:t>Primary care medicine is built on compression.</w:t>
      </w:r>
    </w:p>
    <w:p w14:paraId="09672636" w14:textId="77777777" w:rsidR="009702A1" w:rsidRDefault="00000000">
      <w:pPr>
        <w:spacing w:before="200"/>
        <w:jc w:val="both"/>
      </w:pPr>
      <w:r>
        <w:t>In many clinical settings, appointments last 10--15 minutes. Within that window, clinicians are expected to:</w:t>
      </w:r>
    </w:p>
    <w:p w14:paraId="5531A215" w14:textId="77777777" w:rsidR="009702A1" w:rsidRDefault="00000000">
      <w:pPr>
        <w:pStyle w:val="ListParagraph"/>
        <w:numPr>
          <w:ilvl w:val="0"/>
          <w:numId w:val="2"/>
        </w:numPr>
        <w:spacing w:before="60"/>
      </w:pPr>
      <w:r>
        <w:t>Review symptoms</w:t>
      </w:r>
    </w:p>
    <w:p w14:paraId="6C23EFDE" w14:textId="77777777" w:rsidR="009702A1" w:rsidRDefault="00000000">
      <w:pPr>
        <w:pStyle w:val="ListParagraph"/>
        <w:numPr>
          <w:ilvl w:val="0"/>
          <w:numId w:val="2"/>
        </w:numPr>
        <w:spacing w:before="60"/>
      </w:pPr>
      <w:r>
        <w:t>Reconcile medications</w:t>
      </w:r>
    </w:p>
    <w:p w14:paraId="39B61B99" w14:textId="77777777" w:rsidR="009702A1" w:rsidRDefault="00000000">
      <w:pPr>
        <w:pStyle w:val="ListParagraph"/>
        <w:numPr>
          <w:ilvl w:val="0"/>
          <w:numId w:val="2"/>
        </w:numPr>
        <w:spacing w:before="60"/>
      </w:pPr>
      <w:r>
        <w:t>Address multiple chronic conditions</w:t>
      </w:r>
    </w:p>
    <w:p w14:paraId="1A4D917A" w14:textId="77777777" w:rsidR="009702A1" w:rsidRDefault="00000000">
      <w:pPr>
        <w:pStyle w:val="ListParagraph"/>
        <w:numPr>
          <w:ilvl w:val="0"/>
          <w:numId w:val="2"/>
        </w:numPr>
        <w:spacing w:before="60"/>
      </w:pPr>
      <w:r>
        <w:t>Document extensively</w:t>
      </w:r>
    </w:p>
    <w:p w14:paraId="2CD2C771" w14:textId="77777777" w:rsidR="009702A1" w:rsidRDefault="00000000">
      <w:pPr>
        <w:pStyle w:val="ListParagraph"/>
        <w:numPr>
          <w:ilvl w:val="0"/>
          <w:numId w:val="2"/>
        </w:numPr>
        <w:spacing w:before="60"/>
      </w:pPr>
      <w:r>
        <w:t>Meet quality metrics</w:t>
      </w:r>
    </w:p>
    <w:p w14:paraId="2D3A16E3" w14:textId="77777777" w:rsidR="009702A1" w:rsidRDefault="00000000">
      <w:pPr>
        <w:pStyle w:val="ListParagraph"/>
        <w:numPr>
          <w:ilvl w:val="0"/>
          <w:numId w:val="2"/>
        </w:numPr>
        <w:spacing w:before="60"/>
      </w:pPr>
      <w:r>
        <w:t>Manage patient expectations</w:t>
      </w:r>
    </w:p>
    <w:p w14:paraId="288CDE54" w14:textId="77777777" w:rsidR="009702A1" w:rsidRDefault="00000000">
      <w:pPr>
        <w:spacing w:before="200"/>
        <w:jc w:val="both"/>
      </w:pPr>
      <w:r>
        <w:t>Deep metabolic education (fuel partitioning, insulin dynamics, behavioral context, and long-term monitoring) does not fit cleanly into this model.</w:t>
      </w:r>
    </w:p>
    <w:p w14:paraId="3F3A0A84" w14:textId="77777777" w:rsidR="009702A1" w:rsidRDefault="00000000">
      <w:pPr>
        <w:spacing w:before="200"/>
        <w:jc w:val="both"/>
      </w:pPr>
      <w:r>
        <w:t xml:space="preserve">As a result, interventions that are </w:t>
      </w:r>
      <w:r>
        <w:rPr>
          <w:b/>
          <w:bCs/>
        </w:rPr>
        <w:t>fast, standardized, and externally managed</w:t>
      </w:r>
      <w:r>
        <w:t xml:space="preserve"> are favored over those that require time, coaching, and iteration.</w:t>
      </w:r>
    </w:p>
    <w:p w14:paraId="30B2472A" w14:textId="77777777" w:rsidR="009702A1" w:rsidRDefault="00000000">
      <w:pPr>
        <w:spacing w:before="200"/>
        <w:jc w:val="both"/>
      </w:pPr>
      <w:r>
        <w:t xml:space="preserve">This is not a failure of interest or knowledge.\ It is a failure of </w:t>
      </w:r>
      <w:r>
        <w:rPr>
          <w:b/>
          <w:bCs/>
        </w:rPr>
        <w:t>time allocation</w:t>
      </w:r>
      <w:r>
        <w:t>.</w:t>
      </w:r>
    </w:p>
    <w:p w14:paraId="4260EE99" w14:textId="77777777" w:rsidR="009702A1" w:rsidRDefault="00000000">
      <w:pPr>
        <w:pStyle w:val="Heading1"/>
      </w:pPr>
      <w:r>
        <w:lastRenderedPageBreak/>
        <w:t>G.2 Reimbursement Shapes Reality</w:t>
      </w:r>
    </w:p>
    <w:p w14:paraId="1BAE4358" w14:textId="77777777" w:rsidR="009702A1" w:rsidRDefault="00000000">
      <w:pPr>
        <w:jc w:val="both"/>
      </w:pPr>
      <w:r>
        <w:t>Healthcare does not operate in a vacuum. It operates within reimbursement structures that reward certain actions more than others.</w:t>
      </w:r>
    </w:p>
    <w:p w14:paraId="075A3FB1" w14:textId="77777777" w:rsidR="009702A1" w:rsidRDefault="00000000">
      <w:pPr>
        <w:spacing w:before="200"/>
        <w:jc w:val="both"/>
      </w:pPr>
      <w:r>
        <w:t>Current systems generally reimburse:</w:t>
      </w:r>
    </w:p>
    <w:p w14:paraId="2C4A3009" w14:textId="77777777" w:rsidR="009702A1" w:rsidRDefault="00000000">
      <w:pPr>
        <w:pStyle w:val="ListParagraph"/>
        <w:numPr>
          <w:ilvl w:val="0"/>
          <w:numId w:val="2"/>
        </w:numPr>
        <w:spacing w:before="60"/>
      </w:pPr>
      <w:r>
        <w:t>Office visits</w:t>
      </w:r>
    </w:p>
    <w:p w14:paraId="35218EBB" w14:textId="77777777" w:rsidR="009702A1" w:rsidRDefault="00000000">
      <w:pPr>
        <w:pStyle w:val="ListParagraph"/>
        <w:numPr>
          <w:ilvl w:val="0"/>
          <w:numId w:val="2"/>
        </w:numPr>
        <w:spacing w:before="60"/>
      </w:pPr>
      <w:r>
        <w:t>Procedures</w:t>
      </w:r>
    </w:p>
    <w:p w14:paraId="636D5E05" w14:textId="77777777" w:rsidR="009702A1" w:rsidRDefault="00000000">
      <w:pPr>
        <w:pStyle w:val="ListParagraph"/>
        <w:numPr>
          <w:ilvl w:val="0"/>
          <w:numId w:val="2"/>
        </w:numPr>
        <w:spacing w:before="60"/>
      </w:pPr>
      <w:r>
        <w:t>Diagnostic testing</w:t>
      </w:r>
    </w:p>
    <w:p w14:paraId="75BCC798" w14:textId="77777777" w:rsidR="009702A1" w:rsidRDefault="00000000">
      <w:pPr>
        <w:pStyle w:val="ListParagraph"/>
        <w:numPr>
          <w:ilvl w:val="0"/>
          <w:numId w:val="2"/>
        </w:numPr>
        <w:spacing w:before="60"/>
      </w:pPr>
      <w:r>
        <w:t>Prescription management</w:t>
      </w:r>
    </w:p>
    <w:p w14:paraId="664213FE" w14:textId="77777777" w:rsidR="009702A1" w:rsidRDefault="00000000">
      <w:pPr>
        <w:spacing w:before="200"/>
        <w:jc w:val="both"/>
      </w:pPr>
      <w:r>
        <w:t>They do not consistently reimburse:</w:t>
      </w:r>
    </w:p>
    <w:p w14:paraId="1005E832" w14:textId="77777777" w:rsidR="009702A1" w:rsidRDefault="00000000">
      <w:pPr>
        <w:pStyle w:val="ListParagraph"/>
        <w:numPr>
          <w:ilvl w:val="0"/>
          <w:numId w:val="2"/>
        </w:numPr>
        <w:spacing w:before="60"/>
      </w:pPr>
      <w:r>
        <w:t>Intensive dietary education</w:t>
      </w:r>
    </w:p>
    <w:p w14:paraId="4DA96F60" w14:textId="77777777" w:rsidR="009702A1" w:rsidRDefault="00000000">
      <w:pPr>
        <w:pStyle w:val="ListParagraph"/>
        <w:numPr>
          <w:ilvl w:val="0"/>
          <w:numId w:val="2"/>
        </w:numPr>
        <w:spacing w:before="60"/>
      </w:pPr>
      <w:r>
        <w:t>Longitudinal lifestyle coaching</w:t>
      </w:r>
    </w:p>
    <w:p w14:paraId="78228BF7" w14:textId="77777777" w:rsidR="009702A1" w:rsidRDefault="00000000">
      <w:pPr>
        <w:pStyle w:val="ListParagraph"/>
        <w:numPr>
          <w:ilvl w:val="0"/>
          <w:numId w:val="2"/>
        </w:numPr>
        <w:spacing w:before="60"/>
      </w:pPr>
      <w:r>
        <w:t>Metabolic behavior change support</w:t>
      </w:r>
    </w:p>
    <w:p w14:paraId="6060779E" w14:textId="77777777" w:rsidR="009702A1" w:rsidRDefault="00000000">
      <w:pPr>
        <w:pStyle w:val="ListParagraph"/>
        <w:numPr>
          <w:ilvl w:val="0"/>
          <w:numId w:val="2"/>
        </w:numPr>
        <w:spacing w:before="60"/>
      </w:pPr>
      <w:r>
        <w:t>Ongoing nutritional troubleshooting</w:t>
      </w:r>
    </w:p>
    <w:p w14:paraId="6FD9D006" w14:textId="77777777" w:rsidR="009702A1" w:rsidRDefault="00000000">
      <w:pPr>
        <w:spacing w:before="200"/>
        <w:jc w:val="both"/>
      </w:pPr>
      <w:r>
        <w:t xml:space="preserve">When reversal requires repeated </w:t>
      </w:r>
      <w:proofErr w:type="gramStart"/>
      <w:r>
        <w:t>engagement</w:t>
      </w:r>
      <w:proofErr w:type="gramEnd"/>
      <w:r>
        <w:t xml:space="preserve"> but treatment can be managed pharmacologically, the system naturally tilts toward the latter.</w:t>
      </w:r>
    </w:p>
    <w:p w14:paraId="120E580A" w14:textId="77777777" w:rsidR="009702A1" w:rsidRDefault="00000000">
      <w:pPr>
        <w:spacing w:before="200"/>
        <w:jc w:val="both"/>
      </w:pPr>
      <w:r>
        <w:t xml:space="preserve">This does not imply malicious intent.\ It reflects </w:t>
      </w:r>
      <w:r>
        <w:rPr>
          <w:b/>
          <w:bCs/>
        </w:rPr>
        <w:t>economic gravity</w:t>
      </w:r>
      <w:r>
        <w:t>.</w:t>
      </w:r>
    </w:p>
    <w:p w14:paraId="4B5433A6" w14:textId="77777777" w:rsidR="009702A1" w:rsidRDefault="00000000">
      <w:pPr>
        <w:pStyle w:val="Heading1"/>
      </w:pPr>
      <w:r>
        <w:t>G.3 Guidelines Lag Behind Biology</w:t>
      </w:r>
    </w:p>
    <w:p w14:paraId="784E5419" w14:textId="77777777" w:rsidR="009702A1" w:rsidRDefault="00000000">
      <w:pPr>
        <w:jc w:val="both"/>
      </w:pPr>
      <w:r>
        <w:t>Clinical guidelines are consensus documents. They move slowly by design.</w:t>
      </w:r>
    </w:p>
    <w:p w14:paraId="6FFD3964" w14:textId="77777777" w:rsidR="009702A1" w:rsidRDefault="00000000">
      <w:pPr>
        <w:spacing w:before="200"/>
        <w:jc w:val="both"/>
      </w:pPr>
      <w:r>
        <w:t>While this conservatism protects patients from premature adoption of unproven therapies, it also means:</w:t>
      </w:r>
    </w:p>
    <w:p w14:paraId="608FAA56" w14:textId="77777777" w:rsidR="009702A1" w:rsidRDefault="00000000">
      <w:pPr>
        <w:pStyle w:val="ListParagraph"/>
        <w:numPr>
          <w:ilvl w:val="0"/>
          <w:numId w:val="2"/>
        </w:numPr>
        <w:spacing w:before="60"/>
      </w:pPr>
      <w:r>
        <w:t>Emerging evidence may take years to be incorporated</w:t>
      </w:r>
    </w:p>
    <w:p w14:paraId="02868C93" w14:textId="77777777" w:rsidR="009702A1" w:rsidRDefault="00000000">
      <w:pPr>
        <w:pStyle w:val="ListParagraph"/>
        <w:numPr>
          <w:ilvl w:val="0"/>
          <w:numId w:val="2"/>
        </w:numPr>
        <w:spacing w:before="60"/>
      </w:pPr>
      <w:r>
        <w:t>Mechanistic insights often precede formal endorsement</w:t>
      </w:r>
    </w:p>
    <w:p w14:paraId="7ECB8305" w14:textId="77777777" w:rsidR="009702A1" w:rsidRDefault="00000000">
      <w:pPr>
        <w:pStyle w:val="ListParagraph"/>
        <w:numPr>
          <w:ilvl w:val="0"/>
          <w:numId w:val="2"/>
        </w:numPr>
        <w:spacing w:before="60"/>
      </w:pPr>
      <w:r>
        <w:t>Clinicians practicing at the edge of evidence may appear "nonstandard" despite scientific support</w:t>
      </w:r>
    </w:p>
    <w:p w14:paraId="606E49AF" w14:textId="77777777" w:rsidR="009702A1" w:rsidRDefault="00000000">
      <w:pPr>
        <w:spacing w:before="200"/>
        <w:jc w:val="both"/>
      </w:pPr>
      <w:r>
        <w:t>Metabolic science (particularly in nutrition, insulin dynamics, and mitochondrial function) has evolved more rapidly than guideline cycles.</w:t>
      </w:r>
    </w:p>
    <w:p w14:paraId="020D9A84" w14:textId="77777777" w:rsidR="009702A1" w:rsidRDefault="00000000">
      <w:pPr>
        <w:spacing w:before="200"/>
        <w:jc w:val="both"/>
      </w:pPr>
      <w:r>
        <w:t xml:space="preserve">The result is a persistent gap between </w:t>
      </w:r>
      <w:r>
        <w:rPr>
          <w:b/>
          <w:bCs/>
        </w:rPr>
        <w:t>what is biologically plausible</w:t>
      </w:r>
      <w:r>
        <w:t xml:space="preserve">, </w:t>
      </w:r>
      <w:r>
        <w:rPr>
          <w:b/>
          <w:bCs/>
        </w:rPr>
        <w:t>what is clinically observed</w:t>
      </w:r>
      <w:r>
        <w:t xml:space="preserve">, and </w:t>
      </w:r>
      <w:r>
        <w:rPr>
          <w:b/>
          <w:bCs/>
        </w:rPr>
        <w:t>what is officially recommended</w:t>
      </w:r>
      <w:r>
        <w:t>.</w:t>
      </w:r>
    </w:p>
    <w:p w14:paraId="5EED688F" w14:textId="77777777" w:rsidR="009702A1" w:rsidRDefault="00000000">
      <w:pPr>
        <w:pStyle w:val="Heading1"/>
      </w:pPr>
      <w:r>
        <w:lastRenderedPageBreak/>
        <w:t>G.4 The Medication-First Default</w:t>
      </w:r>
    </w:p>
    <w:p w14:paraId="54D10F0A" w14:textId="77777777" w:rsidR="009702A1" w:rsidRDefault="00000000">
      <w:pPr>
        <w:jc w:val="both"/>
      </w:pPr>
      <w:r>
        <w:t xml:space="preserve">Medications are often positioned as the first intervention, not because they are superior, but because they are </w:t>
      </w:r>
      <w:r>
        <w:rPr>
          <w:b/>
          <w:bCs/>
        </w:rPr>
        <w:t>deployable</w:t>
      </w:r>
      <w:r>
        <w:t>.</w:t>
      </w:r>
    </w:p>
    <w:p w14:paraId="733AE259" w14:textId="77777777" w:rsidR="009702A1" w:rsidRDefault="00000000">
      <w:pPr>
        <w:spacing w:before="200"/>
        <w:jc w:val="both"/>
      </w:pPr>
      <w:r>
        <w:t>They:</w:t>
      </w:r>
    </w:p>
    <w:p w14:paraId="350A69DE" w14:textId="77777777" w:rsidR="009702A1" w:rsidRDefault="00000000">
      <w:pPr>
        <w:pStyle w:val="ListParagraph"/>
        <w:numPr>
          <w:ilvl w:val="0"/>
          <w:numId w:val="2"/>
        </w:numPr>
        <w:spacing w:before="60"/>
      </w:pPr>
      <w:r>
        <w:t>Require less patient education upfront</w:t>
      </w:r>
    </w:p>
    <w:p w14:paraId="6B8C34F3" w14:textId="77777777" w:rsidR="009702A1" w:rsidRDefault="00000000">
      <w:pPr>
        <w:pStyle w:val="ListParagraph"/>
        <w:numPr>
          <w:ilvl w:val="0"/>
          <w:numId w:val="2"/>
        </w:numPr>
        <w:spacing w:before="60"/>
      </w:pPr>
      <w:r>
        <w:t>Are standardized and protocolized</w:t>
      </w:r>
    </w:p>
    <w:p w14:paraId="7CD83D2B" w14:textId="77777777" w:rsidR="009702A1" w:rsidRDefault="00000000">
      <w:pPr>
        <w:pStyle w:val="ListParagraph"/>
        <w:numPr>
          <w:ilvl w:val="0"/>
          <w:numId w:val="2"/>
        </w:numPr>
        <w:spacing w:before="60"/>
      </w:pPr>
      <w:r>
        <w:t>Fit existing workflows</w:t>
      </w:r>
    </w:p>
    <w:p w14:paraId="0EAF943C" w14:textId="77777777" w:rsidR="009702A1" w:rsidRDefault="00000000">
      <w:pPr>
        <w:pStyle w:val="ListParagraph"/>
        <w:numPr>
          <w:ilvl w:val="0"/>
          <w:numId w:val="2"/>
        </w:numPr>
        <w:spacing w:before="60"/>
      </w:pPr>
      <w:r>
        <w:t>Have clear billing pathways</w:t>
      </w:r>
    </w:p>
    <w:p w14:paraId="00D66DC9" w14:textId="77777777" w:rsidR="009702A1" w:rsidRDefault="00000000">
      <w:pPr>
        <w:spacing w:before="200"/>
        <w:jc w:val="both"/>
      </w:pPr>
      <w:r>
        <w:t>Lifestyle interventions, by contrast, are variable, personal, and dependent on adherence. They demand shared responsibility and sustained engagement.</w:t>
      </w:r>
    </w:p>
    <w:p w14:paraId="3D3E5D09" w14:textId="77777777" w:rsidR="009702A1" w:rsidRDefault="00000000">
      <w:pPr>
        <w:spacing w:before="200"/>
        <w:jc w:val="both"/>
      </w:pPr>
      <w:r>
        <w:t xml:space="preserve">In such a system, medications become the </w:t>
      </w:r>
      <w:r>
        <w:rPr>
          <w:b/>
          <w:bCs/>
        </w:rPr>
        <w:t>default starting point</w:t>
      </w:r>
      <w:r>
        <w:t>, even when they are best used as adjuncts.</w:t>
      </w:r>
    </w:p>
    <w:p w14:paraId="1C83F1C6" w14:textId="77777777" w:rsidR="009702A1" w:rsidRDefault="00000000">
      <w:pPr>
        <w:pStyle w:val="Heading1"/>
      </w:pPr>
      <w:r>
        <w:t>G.5 Why Reversal Is Framed as Optional</w:t>
      </w:r>
    </w:p>
    <w:p w14:paraId="0CDEED28" w14:textId="77777777" w:rsidR="009702A1" w:rsidRDefault="00000000">
      <w:pPr>
        <w:jc w:val="both"/>
      </w:pPr>
      <w:r>
        <w:t>Reversal challenges the chronic disease model.</w:t>
      </w:r>
    </w:p>
    <w:p w14:paraId="5F3CE229" w14:textId="77777777" w:rsidR="009702A1" w:rsidRDefault="00000000">
      <w:pPr>
        <w:spacing w:before="200"/>
        <w:jc w:val="both"/>
      </w:pPr>
      <w:r>
        <w:t>If a condition can improve meaningfully, or remit, then:</w:t>
      </w:r>
    </w:p>
    <w:p w14:paraId="3DBD1570" w14:textId="77777777" w:rsidR="009702A1" w:rsidRDefault="00000000">
      <w:pPr>
        <w:pStyle w:val="ListParagraph"/>
        <w:numPr>
          <w:ilvl w:val="0"/>
          <w:numId w:val="2"/>
        </w:numPr>
        <w:spacing w:before="60"/>
      </w:pPr>
      <w:r>
        <w:t>Long-term pharmacotherapy becomes conditional</w:t>
      </w:r>
    </w:p>
    <w:p w14:paraId="19EC3BA9" w14:textId="77777777" w:rsidR="009702A1" w:rsidRDefault="00000000">
      <w:pPr>
        <w:pStyle w:val="ListParagraph"/>
        <w:numPr>
          <w:ilvl w:val="0"/>
          <w:numId w:val="2"/>
        </w:numPr>
        <w:spacing w:before="60"/>
      </w:pPr>
      <w:r>
        <w:t>Risk stratification changes</w:t>
      </w:r>
    </w:p>
    <w:p w14:paraId="16B9914C" w14:textId="77777777" w:rsidR="009702A1" w:rsidRDefault="00000000">
      <w:pPr>
        <w:pStyle w:val="ListParagraph"/>
        <w:numPr>
          <w:ilvl w:val="0"/>
          <w:numId w:val="2"/>
        </w:numPr>
        <w:spacing w:before="60"/>
      </w:pPr>
      <w:r>
        <w:t>Follow-up structures must adapt</w:t>
      </w:r>
    </w:p>
    <w:p w14:paraId="6807CE59" w14:textId="77777777" w:rsidR="009702A1" w:rsidRDefault="00000000">
      <w:pPr>
        <w:pStyle w:val="ListParagraph"/>
        <w:numPr>
          <w:ilvl w:val="0"/>
          <w:numId w:val="2"/>
        </w:numPr>
        <w:spacing w:before="60"/>
      </w:pPr>
      <w:r>
        <w:t>Patient agency increases</w:t>
      </w:r>
    </w:p>
    <w:p w14:paraId="0E841FF3" w14:textId="77777777" w:rsidR="009702A1" w:rsidRDefault="00000000">
      <w:pPr>
        <w:spacing w:before="200"/>
        <w:jc w:val="both"/>
      </w:pPr>
      <w:r>
        <w:t>These shifts introduce complexity into systems designed for stability and predictability.</w:t>
      </w:r>
    </w:p>
    <w:p w14:paraId="7DCA6B2A" w14:textId="77777777" w:rsidR="009702A1" w:rsidRDefault="00000000">
      <w:pPr>
        <w:spacing w:before="200"/>
        <w:jc w:val="both"/>
      </w:pPr>
      <w:r>
        <w:t>As a result, reversal is often described as:</w:t>
      </w:r>
    </w:p>
    <w:p w14:paraId="597E2BCF" w14:textId="77777777" w:rsidR="009702A1" w:rsidRDefault="00000000">
      <w:pPr>
        <w:pStyle w:val="ListParagraph"/>
        <w:numPr>
          <w:ilvl w:val="0"/>
          <w:numId w:val="2"/>
        </w:numPr>
        <w:spacing w:before="60"/>
      </w:pPr>
      <w:r>
        <w:t>"Difficult"</w:t>
      </w:r>
    </w:p>
    <w:p w14:paraId="58638049" w14:textId="77777777" w:rsidR="009702A1" w:rsidRDefault="00000000">
      <w:pPr>
        <w:pStyle w:val="ListParagraph"/>
        <w:numPr>
          <w:ilvl w:val="0"/>
          <w:numId w:val="2"/>
        </w:numPr>
        <w:spacing w:before="60"/>
      </w:pPr>
      <w:r>
        <w:t>"Unrealistic"</w:t>
      </w:r>
    </w:p>
    <w:p w14:paraId="7C3D536C" w14:textId="77777777" w:rsidR="009702A1" w:rsidRDefault="00000000">
      <w:pPr>
        <w:pStyle w:val="ListParagraph"/>
        <w:numPr>
          <w:ilvl w:val="0"/>
          <w:numId w:val="2"/>
        </w:numPr>
        <w:spacing w:before="60"/>
      </w:pPr>
      <w:r>
        <w:t>"Unsustainable"</w:t>
      </w:r>
    </w:p>
    <w:p w14:paraId="57B64D72" w14:textId="77777777" w:rsidR="009702A1" w:rsidRDefault="00000000">
      <w:pPr>
        <w:pStyle w:val="ListParagraph"/>
        <w:numPr>
          <w:ilvl w:val="0"/>
          <w:numId w:val="2"/>
        </w:numPr>
        <w:spacing w:before="60"/>
      </w:pPr>
      <w:r>
        <w:t>"Experimental"</w:t>
      </w:r>
    </w:p>
    <w:p w14:paraId="07C5E7F5" w14:textId="77777777" w:rsidR="009702A1" w:rsidRDefault="00000000">
      <w:pPr>
        <w:spacing w:before="200"/>
        <w:jc w:val="both"/>
      </w:pPr>
      <w:r>
        <w:t xml:space="preserve">Not because it is impossible, but because it is </w:t>
      </w:r>
      <w:r>
        <w:rPr>
          <w:b/>
          <w:bCs/>
        </w:rPr>
        <w:t>structurally inconvenient</w:t>
      </w:r>
      <w:r>
        <w:t>.</w:t>
      </w:r>
    </w:p>
    <w:p w14:paraId="4E6057CD" w14:textId="77777777" w:rsidR="009702A1" w:rsidRDefault="00000000">
      <w:pPr>
        <w:pStyle w:val="Heading1"/>
      </w:pPr>
      <w:r>
        <w:lastRenderedPageBreak/>
        <w:t>G.6 The Clinician's Dilemma</w:t>
      </w:r>
    </w:p>
    <w:p w14:paraId="61153D58" w14:textId="77777777" w:rsidR="009702A1" w:rsidRDefault="00000000">
      <w:pPr>
        <w:jc w:val="both"/>
      </w:pPr>
      <w:r>
        <w:t>Most clinicians enter medicine to help people heal.</w:t>
      </w:r>
    </w:p>
    <w:p w14:paraId="06DF4C10" w14:textId="77777777" w:rsidR="009702A1" w:rsidRDefault="00000000">
      <w:pPr>
        <w:spacing w:before="200"/>
        <w:jc w:val="both"/>
      </w:pPr>
      <w:r>
        <w:t>Yet they practice in systems that:</w:t>
      </w:r>
    </w:p>
    <w:p w14:paraId="3F75B54A" w14:textId="77777777" w:rsidR="009702A1" w:rsidRDefault="00000000">
      <w:pPr>
        <w:pStyle w:val="ListParagraph"/>
        <w:numPr>
          <w:ilvl w:val="0"/>
          <w:numId w:val="2"/>
        </w:numPr>
        <w:spacing w:before="60"/>
      </w:pPr>
      <w:r>
        <w:t>Penalize time-intensive care</w:t>
      </w:r>
    </w:p>
    <w:p w14:paraId="21B8A98F" w14:textId="77777777" w:rsidR="009702A1" w:rsidRDefault="00000000">
      <w:pPr>
        <w:pStyle w:val="ListParagraph"/>
        <w:numPr>
          <w:ilvl w:val="0"/>
          <w:numId w:val="2"/>
        </w:numPr>
        <w:spacing w:before="60"/>
      </w:pPr>
      <w:r>
        <w:t>Reward throughput</w:t>
      </w:r>
    </w:p>
    <w:p w14:paraId="444D85FA" w14:textId="77777777" w:rsidR="009702A1" w:rsidRDefault="00000000">
      <w:pPr>
        <w:pStyle w:val="ListParagraph"/>
        <w:numPr>
          <w:ilvl w:val="0"/>
          <w:numId w:val="2"/>
        </w:numPr>
        <w:spacing w:before="60"/>
      </w:pPr>
      <w:r>
        <w:t>Measure outcomes narrowly</w:t>
      </w:r>
    </w:p>
    <w:p w14:paraId="6D19960B" w14:textId="77777777" w:rsidR="009702A1" w:rsidRDefault="00000000">
      <w:pPr>
        <w:pStyle w:val="ListParagraph"/>
        <w:numPr>
          <w:ilvl w:val="0"/>
          <w:numId w:val="2"/>
        </w:numPr>
        <w:spacing w:before="60"/>
      </w:pPr>
      <w:r>
        <w:t>Limit flexibility</w:t>
      </w:r>
    </w:p>
    <w:p w14:paraId="099E161E" w14:textId="77777777" w:rsidR="009702A1" w:rsidRDefault="00000000">
      <w:pPr>
        <w:spacing w:before="200"/>
        <w:jc w:val="both"/>
      </w:pPr>
      <w:r>
        <w:t>When a clinician offers metabolic reversal strategies, they often do so:</w:t>
      </w:r>
    </w:p>
    <w:p w14:paraId="10C32297" w14:textId="77777777" w:rsidR="009702A1" w:rsidRDefault="00000000">
      <w:pPr>
        <w:pStyle w:val="ListParagraph"/>
        <w:numPr>
          <w:ilvl w:val="0"/>
          <w:numId w:val="2"/>
        </w:numPr>
        <w:spacing w:before="60"/>
      </w:pPr>
      <w:r>
        <w:t>Without institutional support</w:t>
      </w:r>
    </w:p>
    <w:p w14:paraId="2912BC58" w14:textId="77777777" w:rsidR="009702A1" w:rsidRDefault="00000000">
      <w:pPr>
        <w:pStyle w:val="ListParagraph"/>
        <w:numPr>
          <w:ilvl w:val="0"/>
          <w:numId w:val="2"/>
        </w:numPr>
        <w:spacing w:before="60"/>
      </w:pPr>
      <w:r>
        <w:t>Without adequate time</w:t>
      </w:r>
    </w:p>
    <w:p w14:paraId="4ED04C5E" w14:textId="77777777" w:rsidR="009702A1" w:rsidRDefault="00000000">
      <w:pPr>
        <w:pStyle w:val="ListParagraph"/>
        <w:numPr>
          <w:ilvl w:val="0"/>
          <w:numId w:val="2"/>
        </w:numPr>
        <w:spacing w:before="60"/>
      </w:pPr>
      <w:r>
        <w:t>Without reimbursement alignment</w:t>
      </w:r>
    </w:p>
    <w:p w14:paraId="280E882B" w14:textId="77777777" w:rsidR="009702A1" w:rsidRDefault="00000000">
      <w:pPr>
        <w:pStyle w:val="ListParagraph"/>
        <w:numPr>
          <w:ilvl w:val="0"/>
          <w:numId w:val="2"/>
        </w:numPr>
        <w:spacing w:before="60"/>
      </w:pPr>
      <w:r>
        <w:t>Without standardized pathways</w:t>
      </w:r>
    </w:p>
    <w:p w14:paraId="508AA12D" w14:textId="77777777" w:rsidR="009702A1" w:rsidRDefault="00000000">
      <w:pPr>
        <w:spacing w:before="200"/>
        <w:jc w:val="both"/>
      </w:pPr>
      <w:r>
        <w:t>That tension produces caution, not because clinicians doubt the science, but because the system offers little margin for deviation.</w:t>
      </w:r>
    </w:p>
    <w:p w14:paraId="71562718" w14:textId="77777777" w:rsidR="009702A1" w:rsidRDefault="00000000">
      <w:pPr>
        <w:pStyle w:val="Heading1"/>
      </w:pPr>
      <w:r>
        <w:t>G.7 Fuel-First Care as a Structural Disruption</w:t>
      </w:r>
    </w:p>
    <w:p w14:paraId="1126A534" w14:textId="77777777" w:rsidR="009702A1" w:rsidRDefault="00000000">
      <w:pPr>
        <w:jc w:val="both"/>
      </w:pPr>
      <w:r>
        <w:t>A fuel-first approach reframes the therapeutic sequence.</w:t>
      </w:r>
    </w:p>
    <w:p w14:paraId="129C7B82" w14:textId="77777777" w:rsidR="009702A1" w:rsidRDefault="00000000">
      <w:pPr>
        <w:spacing w:before="200"/>
        <w:jc w:val="both"/>
      </w:pPr>
      <w:r>
        <w:t>Instead of asking:</w:t>
      </w:r>
    </w:p>
    <w:p w14:paraId="183AE5DF" w14:textId="77777777" w:rsidR="009702A1" w:rsidRDefault="00000000">
      <w:pPr>
        <w:spacing w:before="200"/>
        <w:jc w:val="both"/>
      </w:pPr>
      <w:r>
        <w:t>"Which drug should we start?"</w:t>
      </w:r>
    </w:p>
    <w:p w14:paraId="269165F8" w14:textId="77777777" w:rsidR="009702A1" w:rsidRDefault="00000000">
      <w:pPr>
        <w:spacing w:before="200"/>
        <w:jc w:val="both"/>
      </w:pPr>
      <w:r>
        <w:t>It asks:</w:t>
      </w:r>
    </w:p>
    <w:p w14:paraId="33019949" w14:textId="77777777" w:rsidR="009702A1" w:rsidRDefault="00000000">
      <w:pPr>
        <w:spacing w:before="200"/>
        <w:jc w:val="both"/>
      </w:pPr>
      <w:r>
        <w:t>"What fuel environment is this body operating in, and what does it need to restore function?"</w:t>
      </w:r>
    </w:p>
    <w:p w14:paraId="5F625637" w14:textId="77777777" w:rsidR="009702A1" w:rsidRDefault="00000000">
      <w:pPr>
        <w:spacing w:before="200"/>
        <w:jc w:val="both"/>
      </w:pPr>
      <w:r>
        <w:t>This framing:</w:t>
      </w:r>
    </w:p>
    <w:p w14:paraId="5A926DDF" w14:textId="77777777" w:rsidR="009702A1" w:rsidRDefault="00000000">
      <w:pPr>
        <w:pStyle w:val="ListParagraph"/>
        <w:numPr>
          <w:ilvl w:val="0"/>
          <w:numId w:val="2"/>
        </w:numPr>
        <w:spacing w:before="60"/>
      </w:pPr>
      <w:r>
        <w:t>Repositions medications as tools, not foundations</w:t>
      </w:r>
    </w:p>
    <w:p w14:paraId="3E8DE173" w14:textId="77777777" w:rsidR="009702A1" w:rsidRDefault="00000000">
      <w:pPr>
        <w:pStyle w:val="ListParagraph"/>
        <w:numPr>
          <w:ilvl w:val="0"/>
          <w:numId w:val="2"/>
        </w:numPr>
        <w:spacing w:before="60"/>
      </w:pPr>
      <w:r>
        <w:t>Requires education before escalation</w:t>
      </w:r>
    </w:p>
    <w:p w14:paraId="640EBFA8" w14:textId="77777777" w:rsidR="009702A1" w:rsidRDefault="00000000">
      <w:pPr>
        <w:pStyle w:val="ListParagraph"/>
        <w:numPr>
          <w:ilvl w:val="0"/>
          <w:numId w:val="2"/>
        </w:numPr>
        <w:spacing w:before="60"/>
      </w:pPr>
      <w:r>
        <w:t>Prioritizes physiology over convenience</w:t>
      </w:r>
    </w:p>
    <w:p w14:paraId="24DB89CB" w14:textId="77777777" w:rsidR="009702A1" w:rsidRDefault="00000000">
      <w:pPr>
        <w:pStyle w:val="ListParagraph"/>
        <w:numPr>
          <w:ilvl w:val="0"/>
          <w:numId w:val="2"/>
        </w:numPr>
        <w:spacing w:before="60"/>
      </w:pPr>
      <w:r>
        <w:t>Challenges existing workflows</w:t>
      </w:r>
    </w:p>
    <w:p w14:paraId="1541EA98" w14:textId="77777777" w:rsidR="009702A1" w:rsidRDefault="00000000">
      <w:pPr>
        <w:spacing w:before="200"/>
        <w:jc w:val="both"/>
      </w:pPr>
      <w:r>
        <w:lastRenderedPageBreak/>
        <w:t xml:space="preserve">It is not radical biology.\ It is radical </w:t>
      </w:r>
      <w:r>
        <w:rPr>
          <w:b/>
          <w:bCs/>
        </w:rPr>
        <w:t>alignment</w:t>
      </w:r>
      <w:r>
        <w:t>.</w:t>
      </w:r>
    </w:p>
    <w:p w14:paraId="1CD18563" w14:textId="77777777" w:rsidR="009702A1" w:rsidRDefault="00000000">
      <w:pPr>
        <w:pStyle w:val="Heading1"/>
      </w:pPr>
      <w:r>
        <w:t>G.8 Why This Book Exists</w:t>
      </w:r>
    </w:p>
    <w:p w14:paraId="2CF6FB56" w14:textId="77777777" w:rsidR="009702A1" w:rsidRDefault="00000000">
      <w:pPr>
        <w:jc w:val="both"/>
      </w:pPr>
      <w:proofErr w:type="spellStart"/>
      <w:r>
        <w:rPr>
          <w:i/>
          <w:iCs/>
        </w:rPr>
        <w:t>PhatPharm</w:t>
      </w:r>
      <w:proofErr w:type="spellEnd"/>
      <w:r>
        <w:t xml:space="preserve"> is not an argument against medicine.</w:t>
      </w:r>
    </w:p>
    <w:p w14:paraId="1A14D9F4" w14:textId="77777777" w:rsidR="009702A1" w:rsidRDefault="00000000">
      <w:pPr>
        <w:spacing w:before="200"/>
        <w:jc w:val="both"/>
      </w:pPr>
      <w:r>
        <w:t xml:space="preserve">It is an argument for </w:t>
      </w:r>
      <w:r>
        <w:rPr>
          <w:b/>
          <w:bCs/>
        </w:rPr>
        <w:t>context</w:t>
      </w:r>
      <w:r>
        <w:t>.</w:t>
      </w:r>
    </w:p>
    <w:p w14:paraId="2CFA1299" w14:textId="77777777" w:rsidR="009702A1" w:rsidRDefault="00000000">
      <w:pPr>
        <w:spacing w:before="200"/>
        <w:jc w:val="both"/>
      </w:pPr>
      <w:r>
        <w:t>It exists because:</w:t>
      </w:r>
    </w:p>
    <w:p w14:paraId="10A850D3" w14:textId="77777777" w:rsidR="009702A1" w:rsidRDefault="00000000">
      <w:pPr>
        <w:pStyle w:val="ListParagraph"/>
        <w:numPr>
          <w:ilvl w:val="0"/>
          <w:numId w:val="2"/>
        </w:numPr>
        <w:spacing w:before="60"/>
      </w:pPr>
      <w:r>
        <w:t>Patients sense something is missing</w:t>
      </w:r>
    </w:p>
    <w:p w14:paraId="24316EF1" w14:textId="77777777" w:rsidR="009702A1" w:rsidRDefault="00000000">
      <w:pPr>
        <w:pStyle w:val="ListParagraph"/>
        <w:numPr>
          <w:ilvl w:val="0"/>
          <w:numId w:val="2"/>
        </w:numPr>
        <w:spacing w:before="60"/>
      </w:pPr>
      <w:r>
        <w:t>Clinicians feel constrained</w:t>
      </w:r>
    </w:p>
    <w:p w14:paraId="1779E78C" w14:textId="77777777" w:rsidR="009702A1" w:rsidRDefault="00000000">
      <w:pPr>
        <w:pStyle w:val="ListParagraph"/>
        <w:numPr>
          <w:ilvl w:val="0"/>
          <w:numId w:val="2"/>
        </w:numPr>
        <w:spacing w:before="60"/>
      </w:pPr>
      <w:r>
        <w:t>Outcomes are plateauing despite escalating intervention</w:t>
      </w:r>
    </w:p>
    <w:p w14:paraId="3AB4B117" w14:textId="77777777" w:rsidR="009702A1" w:rsidRDefault="00000000">
      <w:pPr>
        <w:pStyle w:val="ListParagraph"/>
        <w:numPr>
          <w:ilvl w:val="0"/>
          <w:numId w:val="2"/>
        </w:numPr>
        <w:spacing w:before="60"/>
      </w:pPr>
      <w:r>
        <w:t>Metabolic disease continues to rise</w:t>
      </w:r>
    </w:p>
    <w:p w14:paraId="40FA80EB" w14:textId="77777777" w:rsidR="009702A1" w:rsidRDefault="00000000">
      <w:pPr>
        <w:spacing w:before="200"/>
        <w:jc w:val="both"/>
      </w:pPr>
      <w:r>
        <w:t xml:space="preserve">This book does not ask clinicians to abandon tools.\ It asks them to </w:t>
      </w:r>
      <w:r>
        <w:rPr>
          <w:b/>
          <w:bCs/>
        </w:rPr>
        <w:t>sequence them wisely</w:t>
      </w:r>
      <w:r>
        <w:t>.</w:t>
      </w:r>
    </w:p>
    <w:p w14:paraId="65308EBC" w14:textId="77777777" w:rsidR="009702A1" w:rsidRDefault="00000000">
      <w:pPr>
        <w:spacing w:before="200"/>
        <w:jc w:val="both"/>
      </w:pPr>
      <w:r>
        <w:t>Fuel first.\ Tools second.\ Always in service of physiology.</w:t>
      </w:r>
    </w:p>
    <w:p w14:paraId="12E0BA8F" w14:textId="77777777" w:rsidR="009702A1" w:rsidRDefault="00000000">
      <w:pPr>
        <w:pStyle w:val="Heading1"/>
      </w:pPr>
      <w:r>
        <w:t>Closing Note</w:t>
      </w:r>
    </w:p>
    <w:p w14:paraId="5261C7E1" w14:textId="77777777" w:rsidR="009702A1" w:rsidRDefault="00000000">
      <w:pPr>
        <w:jc w:val="both"/>
      </w:pPr>
      <w:r>
        <w:t>Systems change slowly.</w:t>
      </w:r>
    </w:p>
    <w:p w14:paraId="0C3DEAF8" w14:textId="77777777" w:rsidR="009702A1" w:rsidRDefault="00000000">
      <w:pPr>
        <w:spacing w:before="200"/>
        <w:jc w:val="both"/>
      </w:pPr>
      <w:r>
        <w:t>But exam rooms change one decision at a time.</w:t>
      </w:r>
    </w:p>
    <w:p w14:paraId="3E6BD29B" w14:textId="77777777" w:rsidR="009702A1" w:rsidRDefault="00000000">
      <w:pPr>
        <w:spacing w:before="200"/>
        <w:jc w:val="both"/>
      </w:pPr>
      <w:r>
        <w:t xml:space="preserve">This appendix exists to make those decisions </w:t>
      </w:r>
      <w:r>
        <w:rPr>
          <w:b/>
          <w:bCs/>
        </w:rPr>
        <w:t>visible</w:t>
      </w:r>
      <w:r>
        <w:t xml:space="preserve">, </w:t>
      </w:r>
      <w:r>
        <w:rPr>
          <w:b/>
          <w:bCs/>
        </w:rPr>
        <w:t>defensible</w:t>
      </w:r>
      <w:r>
        <w:t xml:space="preserve">, and </w:t>
      </w:r>
      <w:r>
        <w:rPr>
          <w:b/>
          <w:bCs/>
        </w:rPr>
        <w:t>intentional</w:t>
      </w:r>
      <w:r>
        <w:t>.</w:t>
      </w:r>
    </w:p>
    <w:sectPr w:rsidR="009702A1">
      <w:pgSz w:w="8640" w:h="12960"/>
      <w:pgMar w:top="900" w:right="72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on Pro">
    <w:panose1 w:val="020B0604020202020204"/>
    <w:charset w:val="00"/>
    <w:family w:val="roman"/>
    <w:notTrueType/>
    <w:pitch w:val="variable"/>
    <w:sig w:usb0="60000287" w:usb1="00000001" w:usb2="00000000" w:usb3="00000000" w:csb0="0000019F" w:csb1="00000000"/>
  </w:font>
  <w:font w:name="Avenir Medium">
    <w:panose1 w:val="02000603020000020003"/>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venir">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0196"/>
    <w:multiLevelType w:val="hybridMultilevel"/>
    <w:tmpl w:val="1E92076E"/>
    <w:lvl w:ilvl="0" w:tplc="5A6EA622">
      <w:start w:val="1"/>
      <w:numFmt w:val="bullet"/>
      <w:lvlText w:val="●"/>
      <w:lvlJc w:val="left"/>
      <w:pPr>
        <w:ind w:left="720" w:hanging="360"/>
      </w:pPr>
    </w:lvl>
    <w:lvl w:ilvl="1" w:tplc="ECD0AD84">
      <w:start w:val="1"/>
      <w:numFmt w:val="bullet"/>
      <w:lvlText w:val="○"/>
      <w:lvlJc w:val="left"/>
      <w:pPr>
        <w:ind w:left="1440" w:hanging="360"/>
      </w:pPr>
    </w:lvl>
    <w:lvl w:ilvl="2" w:tplc="21FADDC6">
      <w:start w:val="1"/>
      <w:numFmt w:val="bullet"/>
      <w:lvlText w:val="■"/>
      <w:lvlJc w:val="left"/>
      <w:pPr>
        <w:ind w:left="2160" w:hanging="360"/>
      </w:pPr>
    </w:lvl>
    <w:lvl w:ilvl="3" w:tplc="835A88B6">
      <w:start w:val="1"/>
      <w:numFmt w:val="bullet"/>
      <w:lvlText w:val="●"/>
      <w:lvlJc w:val="left"/>
      <w:pPr>
        <w:ind w:left="2880" w:hanging="360"/>
      </w:pPr>
    </w:lvl>
    <w:lvl w:ilvl="4" w:tplc="10027464">
      <w:start w:val="1"/>
      <w:numFmt w:val="bullet"/>
      <w:lvlText w:val="○"/>
      <w:lvlJc w:val="left"/>
      <w:pPr>
        <w:ind w:left="3600" w:hanging="360"/>
      </w:pPr>
    </w:lvl>
    <w:lvl w:ilvl="5" w:tplc="7F0431C4">
      <w:start w:val="1"/>
      <w:numFmt w:val="bullet"/>
      <w:lvlText w:val="■"/>
      <w:lvlJc w:val="left"/>
      <w:pPr>
        <w:ind w:left="4320" w:hanging="360"/>
      </w:pPr>
    </w:lvl>
    <w:lvl w:ilvl="6" w:tplc="7708E6A0">
      <w:start w:val="1"/>
      <w:numFmt w:val="bullet"/>
      <w:lvlText w:val="●"/>
      <w:lvlJc w:val="left"/>
      <w:pPr>
        <w:ind w:left="5040" w:hanging="360"/>
      </w:pPr>
    </w:lvl>
    <w:lvl w:ilvl="7" w:tplc="2B70F1B6">
      <w:start w:val="1"/>
      <w:numFmt w:val="bullet"/>
      <w:lvlText w:val="●"/>
      <w:lvlJc w:val="left"/>
      <w:pPr>
        <w:ind w:left="5760" w:hanging="360"/>
      </w:pPr>
    </w:lvl>
    <w:lvl w:ilvl="8" w:tplc="62502A84">
      <w:start w:val="1"/>
      <w:numFmt w:val="bullet"/>
      <w:lvlText w:val="●"/>
      <w:lvlJc w:val="left"/>
      <w:pPr>
        <w:ind w:left="6480" w:hanging="360"/>
      </w:pPr>
    </w:lvl>
  </w:abstractNum>
  <w:abstractNum w:abstractNumId="1" w15:restartNumberingAfterBreak="0">
    <w:nsid w:val="66312B26"/>
    <w:multiLevelType w:val="hybridMultilevel"/>
    <w:tmpl w:val="10B4394C"/>
    <w:lvl w:ilvl="0" w:tplc="65DAC838">
      <w:start w:val="1"/>
      <w:numFmt w:val="bullet"/>
      <w:lvlText w:val="•"/>
      <w:lvlJc w:val="left"/>
      <w:pPr>
        <w:ind w:left="540" w:hanging="260"/>
      </w:pPr>
    </w:lvl>
    <w:lvl w:ilvl="1" w:tplc="85B295FC">
      <w:numFmt w:val="decimal"/>
      <w:lvlText w:val=""/>
      <w:lvlJc w:val="left"/>
    </w:lvl>
    <w:lvl w:ilvl="2" w:tplc="4D541312">
      <w:numFmt w:val="decimal"/>
      <w:lvlText w:val=""/>
      <w:lvlJc w:val="left"/>
    </w:lvl>
    <w:lvl w:ilvl="3" w:tplc="066815C0">
      <w:numFmt w:val="decimal"/>
      <w:lvlText w:val=""/>
      <w:lvlJc w:val="left"/>
    </w:lvl>
    <w:lvl w:ilvl="4" w:tplc="E0A4AD0E">
      <w:numFmt w:val="decimal"/>
      <w:lvlText w:val=""/>
      <w:lvlJc w:val="left"/>
    </w:lvl>
    <w:lvl w:ilvl="5" w:tplc="8140D396">
      <w:numFmt w:val="decimal"/>
      <w:lvlText w:val=""/>
      <w:lvlJc w:val="left"/>
    </w:lvl>
    <w:lvl w:ilvl="6" w:tplc="D1761A52">
      <w:numFmt w:val="decimal"/>
      <w:lvlText w:val=""/>
      <w:lvlJc w:val="left"/>
    </w:lvl>
    <w:lvl w:ilvl="7" w:tplc="00088D9A">
      <w:numFmt w:val="decimal"/>
      <w:lvlText w:val=""/>
      <w:lvlJc w:val="left"/>
    </w:lvl>
    <w:lvl w:ilvl="8" w:tplc="F53243CC">
      <w:numFmt w:val="decimal"/>
      <w:lvlText w:val=""/>
      <w:lvlJc w:val="left"/>
    </w:lvl>
  </w:abstractNum>
  <w:num w:numId="1" w16cid:durableId="360933559">
    <w:abstractNumId w:val="0"/>
    <w:lvlOverride w:ilvl="0">
      <w:startOverride w:val="1"/>
    </w:lvlOverride>
  </w:num>
  <w:num w:numId="2" w16cid:durableId="20607830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2A1"/>
    <w:rsid w:val="009702A1"/>
    <w:rsid w:val="00B3762E"/>
    <w:rsid w:val="00E014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DE8080E"/>
  <w15:docId w15:val="{496BE368-B400-8145-BCCA-020E085D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ion Pro" w:eastAsia="Minion Pro" w:hAnsi="Minion Pro" w:cs="Minion Pro"/>
        <w:color w:val="000000"/>
        <w:sz w:val="21"/>
        <w:szCs w:val="21"/>
        <w:lang w:val="en-US" w:eastAsia="zh-CN" w:bidi="ar-SA"/>
      </w:rPr>
    </w:rPrDefault>
    <w:pPrDefault>
      <w:pPr>
        <w:spacing w:line="285"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00" w:after="160" w:line="312" w:lineRule="atLeast"/>
      <w:outlineLvl w:val="0"/>
    </w:pPr>
    <w:rPr>
      <w:rFonts w:ascii="Avenir Medium" w:eastAsia="Avenir Medium" w:hAnsi="Avenir Medium" w:cs="Avenir Medium"/>
      <w:b/>
      <w:bCs/>
      <w:sz w:val="26"/>
      <w:szCs w:val="26"/>
    </w:rPr>
  </w:style>
  <w:style w:type="paragraph" w:styleId="Heading2">
    <w:name w:val="heading 2"/>
    <w:uiPriority w:val="9"/>
    <w:semiHidden/>
    <w:unhideWhenUsed/>
    <w:qFormat/>
    <w:pPr>
      <w:keepNext/>
      <w:keepLines/>
      <w:spacing w:before="280" w:after="80" w:line="276" w:lineRule="atLeast"/>
      <w:outlineLvl w:val="1"/>
    </w:pPr>
    <w:rPr>
      <w:rFonts w:ascii="Avenir Book" w:eastAsia="Avenir Book" w:hAnsi="Avenir Book" w:cs="Avenir Book"/>
      <w:b/>
      <w:bCs/>
      <w:sz w:val="23"/>
      <w:szCs w:val="23"/>
    </w:rPr>
  </w:style>
  <w:style w:type="paragraph" w:styleId="Heading3">
    <w:name w:val="heading 3"/>
    <w:uiPriority w:val="9"/>
    <w:semiHidden/>
    <w:unhideWhenUsed/>
    <w:qFormat/>
    <w:pPr>
      <w:keepNext/>
      <w:spacing w:before="200" w:after="80" w:line="252" w:lineRule="atLeast"/>
      <w:outlineLvl w:val="2"/>
    </w:pPr>
    <w:rPr>
      <w:rFonts w:ascii="Avenir Book" w:eastAsia="Avenir Book" w:hAnsi="Avenir Book" w:cs="Avenir Book"/>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BodyFirst">
    <w:name w:val="Body First"/>
    <w:qFormat/>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720</Words>
  <Characters>4530</Characters>
  <Application>Microsoft Office Word</Application>
  <DocSecurity>0</DocSecurity>
  <Lines>121</Lines>
  <Paragraphs>100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Angela Akinpelu</cp:lastModifiedBy>
  <cp:revision>2</cp:revision>
  <dcterms:created xsi:type="dcterms:W3CDTF">2026-02-22T01:51:00Z</dcterms:created>
  <dcterms:modified xsi:type="dcterms:W3CDTF">2026-03-15T01:42:00Z</dcterms:modified>
</cp:coreProperties>
</file>